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63365" w14:textId="5CD3B135" w:rsidR="00C50394" w:rsidRDefault="00C50394">
      <w:pPr>
        <w:rPr>
          <w:color w:val="943634" w:themeColor="accent2" w:themeShade="BF"/>
          <w:sz w:val="22"/>
        </w:rPr>
      </w:pPr>
    </w:p>
    <w:p w14:paraId="40421D43" w14:textId="77777777" w:rsidR="009A2F01" w:rsidRDefault="009A2F01">
      <w:pPr>
        <w:rPr>
          <w:color w:val="943634" w:themeColor="accent2" w:themeShade="BF"/>
          <w:sz w:val="22"/>
        </w:rPr>
      </w:pPr>
    </w:p>
    <w:p w14:paraId="43697978" w14:textId="19A41210" w:rsidR="009A2F01" w:rsidRPr="00383175" w:rsidRDefault="009A2F01" w:rsidP="009A2F01">
      <w:pPr>
        <w:jc w:val="center"/>
        <w:rPr>
          <w:color w:val="943634" w:themeColor="accent2" w:themeShade="BF"/>
          <w:sz w:val="22"/>
        </w:rPr>
      </w:pPr>
      <w:r>
        <w:rPr>
          <w:noProof/>
          <w:color w:val="943634" w:themeColor="accent2" w:themeShade="BF"/>
          <w:sz w:val="22"/>
        </w:rPr>
        <w:drawing>
          <wp:inline distT="0" distB="0" distL="0" distR="0" wp14:anchorId="4655AEC1" wp14:editId="69FB3B66">
            <wp:extent cx="733002" cy="7330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JC Logo With Nam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27" cy="73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EA7F1" w14:textId="77777777" w:rsidR="00C50394" w:rsidRPr="007F2CCB" w:rsidRDefault="00C50394" w:rsidP="00C50394">
      <w:pPr>
        <w:jc w:val="center"/>
        <w:rPr>
          <w:b/>
          <w:color w:val="000000" w:themeColor="text1"/>
        </w:rPr>
      </w:pPr>
      <w:r w:rsidRPr="007F2CCB">
        <w:rPr>
          <w:b/>
          <w:color w:val="000000" w:themeColor="text1"/>
        </w:rPr>
        <w:t>National Association of Japanese Canadians</w:t>
      </w:r>
    </w:p>
    <w:p w14:paraId="409DCB3A" w14:textId="77777777" w:rsidR="00C50394" w:rsidRPr="007F2CCB" w:rsidRDefault="00C50394" w:rsidP="00C50394">
      <w:pPr>
        <w:jc w:val="center"/>
        <w:rPr>
          <w:b/>
          <w:color w:val="000000" w:themeColor="text1"/>
        </w:rPr>
      </w:pPr>
      <w:r w:rsidRPr="007F2CCB">
        <w:rPr>
          <w:b/>
          <w:color w:val="000000" w:themeColor="text1"/>
        </w:rPr>
        <w:t>National Executive Board</w:t>
      </w:r>
    </w:p>
    <w:p w14:paraId="53004FCD" w14:textId="155AEF90" w:rsidR="00C50394" w:rsidRPr="007F2CCB" w:rsidRDefault="00DF2CC5" w:rsidP="00C503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Videoconference</w:t>
      </w:r>
    </w:p>
    <w:p w14:paraId="4E024610" w14:textId="79AE03E6" w:rsidR="00C50394" w:rsidRPr="007F2CCB" w:rsidRDefault="00DE71C1" w:rsidP="00C5039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June 22, 2015 8:00 pm to 9: 49 </w:t>
      </w:r>
      <w:r w:rsidR="00C50394" w:rsidRPr="007F2CCB">
        <w:rPr>
          <w:b/>
          <w:color w:val="000000" w:themeColor="text1"/>
        </w:rPr>
        <w:t>pm</w:t>
      </w:r>
    </w:p>
    <w:p w14:paraId="4846A9E8" w14:textId="77777777" w:rsidR="00CE6D6B" w:rsidRPr="007F2CCB" w:rsidRDefault="00CE6D6B" w:rsidP="00C50394">
      <w:pPr>
        <w:jc w:val="center"/>
        <w:rPr>
          <w:b/>
          <w:color w:val="000000" w:themeColor="text1"/>
        </w:rPr>
      </w:pPr>
    </w:p>
    <w:p w14:paraId="59F0F7CE" w14:textId="77777777" w:rsidR="00C50394" w:rsidRPr="0016000C" w:rsidRDefault="00C50394" w:rsidP="00C50394">
      <w:pPr>
        <w:pStyle w:val="ListParagraph"/>
        <w:numPr>
          <w:ilvl w:val="0"/>
          <w:numId w:val="1"/>
        </w:numPr>
        <w:ind w:left="567" w:hanging="567"/>
        <w:rPr>
          <w:color w:val="000000" w:themeColor="text1"/>
          <w:u w:val="single"/>
        </w:rPr>
      </w:pPr>
      <w:r w:rsidRPr="0016000C">
        <w:rPr>
          <w:color w:val="000000" w:themeColor="text1"/>
          <w:u w:val="single"/>
        </w:rPr>
        <w:t>Welcome and Roll Call</w:t>
      </w:r>
    </w:p>
    <w:p w14:paraId="0C5F8177" w14:textId="77777777" w:rsidR="00E607F0" w:rsidRPr="007F2CCB" w:rsidRDefault="00E607F0" w:rsidP="00E607F0">
      <w:pPr>
        <w:rPr>
          <w:color w:val="000000" w:themeColor="text1"/>
        </w:rPr>
      </w:pPr>
    </w:p>
    <w:p w14:paraId="46F66DB9" w14:textId="77777777" w:rsidR="00C41366" w:rsidRPr="007F2CCB" w:rsidRDefault="00C41366" w:rsidP="00E607F0">
      <w:pPr>
        <w:rPr>
          <w:color w:val="000000" w:themeColor="text1"/>
        </w:rPr>
      </w:pPr>
      <w:r w:rsidRPr="007F2CCB">
        <w:rPr>
          <w:color w:val="000000" w:themeColor="text1"/>
        </w:rPr>
        <w:t xml:space="preserve">Meeting called to order </w:t>
      </w:r>
      <w:r w:rsidR="00DF2CC5">
        <w:rPr>
          <w:color w:val="000000" w:themeColor="text1"/>
        </w:rPr>
        <w:t>June 22</w:t>
      </w:r>
      <w:r w:rsidR="007F2CCB">
        <w:rPr>
          <w:color w:val="000000" w:themeColor="text1"/>
        </w:rPr>
        <w:t xml:space="preserve">, </w:t>
      </w:r>
      <w:r w:rsidR="004729E6">
        <w:rPr>
          <w:color w:val="000000" w:themeColor="text1"/>
        </w:rPr>
        <w:t>8:10</w:t>
      </w:r>
      <w:r w:rsidR="00DF2CC5">
        <w:rPr>
          <w:color w:val="000000" w:themeColor="text1"/>
        </w:rPr>
        <w:t xml:space="preserve"> pm</w:t>
      </w:r>
    </w:p>
    <w:p w14:paraId="76DC3496" w14:textId="77777777" w:rsidR="00C41366" w:rsidRPr="007F2CCB" w:rsidRDefault="00C41366" w:rsidP="00E607F0">
      <w:pPr>
        <w:rPr>
          <w:color w:val="000000" w:themeColor="text1"/>
        </w:rPr>
      </w:pPr>
    </w:p>
    <w:p w14:paraId="78DA4B49" w14:textId="77777777" w:rsidR="004603FB" w:rsidRPr="007F2CCB" w:rsidRDefault="004603FB" w:rsidP="00E607F0">
      <w:pPr>
        <w:rPr>
          <w:color w:val="000000" w:themeColor="text1"/>
        </w:rPr>
      </w:pPr>
      <w:r w:rsidRPr="007F2CCB">
        <w:rPr>
          <w:color w:val="000000" w:themeColor="text1"/>
        </w:rPr>
        <w:t>Welcome</w:t>
      </w:r>
      <w:r w:rsidR="00DF2CC5">
        <w:rPr>
          <w:color w:val="000000" w:themeColor="text1"/>
        </w:rPr>
        <w:t xml:space="preserve"> to the NEB Meeting </w:t>
      </w:r>
    </w:p>
    <w:p w14:paraId="698725D4" w14:textId="77777777" w:rsidR="007F2CCB" w:rsidRPr="007F2CCB" w:rsidRDefault="007F2CCB" w:rsidP="00E607F0">
      <w:pPr>
        <w:rPr>
          <w:color w:val="000000" w:themeColor="text1"/>
        </w:rPr>
      </w:pPr>
    </w:p>
    <w:p w14:paraId="00C32F07" w14:textId="77777777" w:rsidR="007F2CCB" w:rsidRPr="007F2CCB" w:rsidRDefault="007F2CCB" w:rsidP="007F2CCB">
      <w:pPr>
        <w:rPr>
          <w:color w:val="000000" w:themeColor="text1"/>
        </w:rPr>
      </w:pPr>
      <w:r w:rsidRPr="007F2CCB">
        <w:rPr>
          <w:color w:val="000000" w:themeColor="text1"/>
        </w:rPr>
        <w:t>Bev Ohashi, President and Chairperson</w:t>
      </w:r>
    </w:p>
    <w:p w14:paraId="5AEFE06E" w14:textId="77777777" w:rsidR="007F2CCB" w:rsidRPr="007F2CCB" w:rsidRDefault="007F2CCB" w:rsidP="007F2CCB">
      <w:pPr>
        <w:rPr>
          <w:color w:val="000000" w:themeColor="text1"/>
        </w:rPr>
      </w:pPr>
      <w:r w:rsidRPr="007F2CCB">
        <w:rPr>
          <w:color w:val="000000" w:themeColor="text1"/>
        </w:rPr>
        <w:t>Tosh Kitagawa, Vice President</w:t>
      </w:r>
    </w:p>
    <w:p w14:paraId="3F81C157" w14:textId="77777777" w:rsidR="00E607F0" w:rsidRPr="007F2CCB" w:rsidRDefault="00E607F0" w:rsidP="00E607F0">
      <w:pPr>
        <w:rPr>
          <w:color w:val="000000" w:themeColor="text1"/>
        </w:rPr>
      </w:pPr>
      <w:r w:rsidRPr="007F2CCB">
        <w:rPr>
          <w:color w:val="000000" w:themeColor="text1"/>
        </w:rPr>
        <w:t>V</w:t>
      </w:r>
      <w:r w:rsidR="004603FB" w:rsidRPr="007F2CCB">
        <w:rPr>
          <w:color w:val="000000" w:themeColor="text1"/>
        </w:rPr>
        <w:t>alerie</w:t>
      </w:r>
      <w:r w:rsidR="002E1706" w:rsidRPr="007F2CCB">
        <w:rPr>
          <w:color w:val="000000" w:themeColor="text1"/>
        </w:rPr>
        <w:t xml:space="preserve"> Hoshizaki Nordin</w:t>
      </w:r>
      <w:r w:rsidR="007F2CCB" w:rsidRPr="007F2CCB">
        <w:rPr>
          <w:color w:val="000000" w:themeColor="text1"/>
        </w:rPr>
        <w:t>, Director</w:t>
      </w:r>
    </w:p>
    <w:p w14:paraId="6FE302B1" w14:textId="77777777" w:rsidR="00E607F0" w:rsidRDefault="00E607F0" w:rsidP="00E607F0">
      <w:pPr>
        <w:rPr>
          <w:color w:val="000000" w:themeColor="text1"/>
        </w:rPr>
      </w:pPr>
      <w:r w:rsidRPr="007F2CCB">
        <w:rPr>
          <w:color w:val="000000" w:themeColor="text1"/>
        </w:rPr>
        <w:t>Lisa</w:t>
      </w:r>
      <w:r w:rsidR="005E1B29">
        <w:rPr>
          <w:color w:val="000000" w:themeColor="text1"/>
        </w:rPr>
        <w:t xml:space="preserve"> </w:t>
      </w:r>
      <w:r w:rsidR="004603FB" w:rsidRPr="007F2CCB">
        <w:rPr>
          <w:color w:val="000000" w:themeColor="text1"/>
        </w:rPr>
        <w:t>Uyeda</w:t>
      </w:r>
      <w:r w:rsidR="007F2CCB" w:rsidRPr="007F2CCB">
        <w:rPr>
          <w:color w:val="000000" w:themeColor="text1"/>
        </w:rPr>
        <w:t>, Director</w:t>
      </w:r>
    </w:p>
    <w:p w14:paraId="72EB2334" w14:textId="77777777" w:rsidR="00E55923" w:rsidRPr="007F2CCB" w:rsidRDefault="00E55923" w:rsidP="00E607F0">
      <w:pPr>
        <w:rPr>
          <w:color w:val="000000" w:themeColor="text1"/>
        </w:rPr>
      </w:pPr>
      <w:r>
        <w:rPr>
          <w:color w:val="000000" w:themeColor="text1"/>
        </w:rPr>
        <w:t>Susan Matsumoto, Director</w:t>
      </w:r>
    </w:p>
    <w:p w14:paraId="41B2791A" w14:textId="77777777" w:rsidR="00E607F0" w:rsidRPr="007F2CCB" w:rsidRDefault="004603FB" w:rsidP="00E607F0">
      <w:pPr>
        <w:rPr>
          <w:color w:val="000000" w:themeColor="text1"/>
        </w:rPr>
      </w:pPr>
      <w:r w:rsidRPr="007F2CCB">
        <w:rPr>
          <w:color w:val="000000" w:themeColor="text1"/>
        </w:rPr>
        <w:t xml:space="preserve">Lillian </w:t>
      </w:r>
      <w:r w:rsidR="00404F8A" w:rsidRPr="007F2CCB">
        <w:rPr>
          <w:color w:val="000000" w:themeColor="text1"/>
        </w:rPr>
        <w:t xml:space="preserve">Nakamura </w:t>
      </w:r>
      <w:r w:rsidRPr="007F2CCB">
        <w:rPr>
          <w:color w:val="000000" w:themeColor="text1"/>
        </w:rPr>
        <w:t>Maguire</w:t>
      </w:r>
      <w:r w:rsidR="007F2CCB" w:rsidRPr="007F2CCB">
        <w:rPr>
          <w:color w:val="000000" w:themeColor="text1"/>
        </w:rPr>
        <w:t>, Director</w:t>
      </w:r>
    </w:p>
    <w:p w14:paraId="76DCB3FB" w14:textId="77777777" w:rsidR="00DF2CC5" w:rsidRPr="007F2CCB" w:rsidRDefault="004603FB" w:rsidP="00E607F0">
      <w:pPr>
        <w:rPr>
          <w:color w:val="000000" w:themeColor="text1"/>
        </w:rPr>
      </w:pPr>
      <w:r w:rsidRPr="007F2CCB">
        <w:rPr>
          <w:color w:val="000000" w:themeColor="text1"/>
        </w:rPr>
        <w:t>Ken</w:t>
      </w:r>
      <w:r w:rsidR="002E1706" w:rsidRPr="007F2CCB">
        <w:rPr>
          <w:color w:val="000000" w:themeColor="text1"/>
        </w:rPr>
        <w:t xml:space="preserve"> Noma</w:t>
      </w:r>
      <w:r w:rsidR="007F2CCB" w:rsidRPr="007F2CCB">
        <w:rPr>
          <w:color w:val="000000" w:themeColor="text1"/>
        </w:rPr>
        <w:t>, Executive Director</w:t>
      </w:r>
    </w:p>
    <w:p w14:paraId="0BF1A6B6" w14:textId="77777777" w:rsidR="002E1706" w:rsidRPr="007F2CCB" w:rsidRDefault="002E1706" w:rsidP="00E607F0">
      <w:pPr>
        <w:rPr>
          <w:color w:val="000000" w:themeColor="text1"/>
        </w:rPr>
      </w:pPr>
    </w:p>
    <w:p w14:paraId="509557C7" w14:textId="77777777" w:rsidR="004603FB" w:rsidRPr="007F2CCB" w:rsidRDefault="002E1706" w:rsidP="00E607F0">
      <w:pPr>
        <w:rPr>
          <w:color w:val="000000" w:themeColor="text1"/>
        </w:rPr>
      </w:pPr>
      <w:r w:rsidRPr="007F2CCB">
        <w:rPr>
          <w:color w:val="000000" w:themeColor="text1"/>
        </w:rPr>
        <w:t>Recorder:</w:t>
      </w:r>
      <w:r w:rsidRPr="007F2CCB">
        <w:rPr>
          <w:color w:val="000000" w:themeColor="text1"/>
        </w:rPr>
        <w:tab/>
      </w:r>
      <w:r w:rsidR="00DF2CC5">
        <w:rPr>
          <w:color w:val="000000" w:themeColor="text1"/>
        </w:rPr>
        <w:t>Ken Noma</w:t>
      </w:r>
    </w:p>
    <w:p w14:paraId="0C5547F6" w14:textId="77777777" w:rsidR="002E1706" w:rsidRPr="007F2CCB" w:rsidRDefault="002E1706" w:rsidP="00E607F0">
      <w:pPr>
        <w:rPr>
          <w:color w:val="000000" w:themeColor="text1"/>
        </w:rPr>
      </w:pPr>
    </w:p>
    <w:p w14:paraId="3EB6539A" w14:textId="77777777" w:rsidR="002E1706" w:rsidRDefault="004729E6" w:rsidP="00E607F0">
      <w:pPr>
        <w:rPr>
          <w:color w:val="000000" w:themeColor="text1"/>
        </w:rPr>
      </w:pPr>
      <w:r>
        <w:rPr>
          <w:color w:val="000000" w:themeColor="text1"/>
        </w:rPr>
        <w:t>Regrets:</w:t>
      </w:r>
      <w:r>
        <w:rPr>
          <w:color w:val="000000" w:themeColor="text1"/>
        </w:rPr>
        <w:tab/>
        <w:t>Lisa Schoenhofer, Director</w:t>
      </w:r>
    </w:p>
    <w:p w14:paraId="73B20D5D" w14:textId="77777777" w:rsidR="004729E6" w:rsidRDefault="004729E6" w:rsidP="00E607F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Jim Suzuki, National Administrator</w:t>
      </w:r>
    </w:p>
    <w:p w14:paraId="10B7A17F" w14:textId="77777777" w:rsidR="004729E6" w:rsidRDefault="004729E6" w:rsidP="00E607F0">
      <w:pPr>
        <w:rPr>
          <w:color w:val="000000" w:themeColor="text1"/>
        </w:rPr>
      </w:pPr>
    </w:p>
    <w:p w14:paraId="6FBB5096" w14:textId="722DBA2B" w:rsidR="004729E6" w:rsidRPr="007F2CCB" w:rsidRDefault="004729E6" w:rsidP="00E607F0">
      <w:pPr>
        <w:rPr>
          <w:color w:val="000000" w:themeColor="text1"/>
        </w:rPr>
      </w:pPr>
      <w:r>
        <w:rPr>
          <w:color w:val="000000" w:themeColor="text1"/>
        </w:rPr>
        <w:t>Bev extended congratulation to Tosh Ki</w:t>
      </w:r>
      <w:r w:rsidR="00AB4A1F">
        <w:rPr>
          <w:color w:val="000000" w:themeColor="text1"/>
        </w:rPr>
        <w:t>tagawa for the successful Elder</w:t>
      </w:r>
      <w:r>
        <w:rPr>
          <w:color w:val="000000" w:themeColor="text1"/>
        </w:rPr>
        <w:t xml:space="preserve"> stakeholders summit.  Tosh indicated that once the survey questions have been tabulated, a follow up meeting will be held with the organizing committee to determine the next step.</w:t>
      </w:r>
    </w:p>
    <w:p w14:paraId="000F8754" w14:textId="77777777" w:rsidR="002E1706" w:rsidRPr="00C94A70" w:rsidRDefault="002E1706" w:rsidP="00E607F0"/>
    <w:p w14:paraId="6EC7464E" w14:textId="77777777" w:rsidR="00C50394" w:rsidRPr="00C94A70" w:rsidRDefault="00C50394" w:rsidP="00C50394">
      <w:pPr>
        <w:pStyle w:val="ListParagraph"/>
        <w:numPr>
          <w:ilvl w:val="0"/>
          <w:numId w:val="1"/>
        </w:numPr>
        <w:ind w:left="567" w:hanging="567"/>
        <w:rPr>
          <w:u w:val="single"/>
        </w:rPr>
      </w:pPr>
      <w:r w:rsidRPr="00C94A70">
        <w:rPr>
          <w:u w:val="single"/>
        </w:rPr>
        <w:t>Approval of the Agenda</w:t>
      </w:r>
    </w:p>
    <w:p w14:paraId="6DE0FF4B" w14:textId="77777777" w:rsidR="00E607F0" w:rsidRPr="00C94A70" w:rsidRDefault="007F2CCB" w:rsidP="00D1090E">
      <w:pPr>
        <w:ind w:left="567"/>
      </w:pPr>
      <w:r w:rsidRPr="00C94A70">
        <w:t>Motion #1: That the ag</w:t>
      </w:r>
      <w:r w:rsidR="004729E6">
        <w:t>enda for the meeting be accepted.</w:t>
      </w:r>
    </w:p>
    <w:p w14:paraId="6BAEC985" w14:textId="77777777" w:rsidR="00E607F0" w:rsidRPr="00C94A70" w:rsidRDefault="00F41AB2" w:rsidP="00E607F0">
      <w:r w:rsidRPr="00C94A70">
        <w:tab/>
      </w:r>
      <w:r w:rsidR="004729E6">
        <w:t>Moved:</w:t>
      </w:r>
      <w:r w:rsidR="004729E6">
        <w:tab/>
        <w:t>Lillian</w:t>
      </w:r>
    </w:p>
    <w:p w14:paraId="2B75D519" w14:textId="77777777" w:rsidR="00DA5F26" w:rsidRPr="00C94A70" w:rsidRDefault="00F41AB2" w:rsidP="00E607F0">
      <w:r w:rsidRPr="00C94A70">
        <w:tab/>
      </w:r>
      <w:r w:rsidR="004729E6">
        <w:t>Seconded:</w:t>
      </w:r>
      <w:r w:rsidR="004729E6">
        <w:tab/>
        <w:t>Valerie</w:t>
      </w:r>
    </w:p>
    <w:p w14:paraId="627CFB91" w14:textId="77777777" w:rsidR="00DA5F26" w:rsidRPr="00C94A70" w:rsidRDefault="00F41AB2" w:rsidP="00E607F0">
      <w:r w:rsidRPr="00C94A70">
        <w:tab/>
      </w:r>
      <w:r w:rsidR="00DA5F26" w:rsidRPr="00C94A70">
        <w:t>Carried</w:t>
      </w:r>
    </w:p>
    <w:p w14:paraId="6FCBE18F" w14:textId="77777777" w:rsidR="00E607F0" w:rsidRPr="00C94A70" w:rsidRDefault="00E607F0" w:rsidP="00E607F0"/>
    <w:p w14:paraId="7B991CC3" w14:textId="77777777" w:rsidR="00C50394" w:rsidRDefault="00172860" w:rsidP="00C50394">
      <w:pPr>
        <w:pStyle w:val="ListParagraph"/>
        <w:numPr>
          <w:ilvl w:val="0"/>
          <w:numId w:val="1"/>
        </w:numPr>
        <w:ind w:left="567" w:hanging="567"/>
        <w:rPr>
          <w:u w:val="single"/>
        </w:rPr>
      </w:pPr>
      <w:r>
        <w:rPr>
          <w:u w:val="single"/>
        </w:rPr>
        <w:t>Approval of NEB minutes of May 29 and 31</w:t>
      </w:r>
      <w:r w:rsidR="007F2CCB" w:rsidRPr="00D1090E">
        <w:rPr>
          <w:u w:val="single"/>
        </w:rPr>
        <w:t>, 2015</w:t>
      </w:r>
    </w:p>
    <w:p w14:paraId="3BF161BF" w14:textId="77777777" w:rsidR="00172860" w:rsidRPr="00172860" w:rsidRDefault="00172860" w:rsidP="00172860">
      <w:pPr>
        <w:rPr>
          <w:u w:val="single"/>
        </w:rPr>
      </w:pPr>
    </w:p>
    <w:p w14:paraId="504C48B7" w14:textId="3829057C" w:rsidR="00775F67" w:rsidRDefault="008E0A22" w:rsidP="007F2CCB">
      <w:pPr>
        <w:ind w:firstLine="567"/>
      </w:pPr>
      <w:r>
        <w:t xml:space="preserve">Amend Action #6:  The National Conference will be “an annual event” and </w:t>
      </w:r>
      <w:r>
        <w:tab/>
        <w:t>repl</w:t>
      </w:r>
      <w:r w:rsidR="00AD6F60">
        <w:t>ace with “a separate event from the AGM”</w:t>
      </w:r>
      <w:r>
        <w:t>.</w:t>
      </w:r>
    </w:p>
    <w:p w14:paraId="6A4A71F4" w14:textId="77777777" w:rsidR="008E0A22" w:rsidRDefault="008E0A22" w:rsidP="007F2CCB">
      <w:pPr>
        <w:ind w:firstLine="567"/>
      </w:pPr>
    </w:p>
    <w:p w14:paraId="0C270A6B" w14:textId="524935E2" w:rsidR="008E0A22" w:rsidRDefault="008E0A22" w:rsidP="007F2CCB">
      <w:pPr>
        <w:ind w:firstLine="567"/>
      </w:pPr>
      <w:r>
        <w:lastRenderedPageBreak/>
        <w:t>Amend E.3:  Replace “Jordan Stranger-Ross” with Hikari Rachmat.</w:t>
      </w:r>
    </w:p>
    <w:p w14:paraId="18C43A92" w14:textId="77777777" w:rsidR="00AD6F60" w:rsidRDefault="00AD6F60" w:rsidP="007F2CCB">
      <w:pPr>
        <w:ind w:firstLine="567"/>
      </w:pPr>
    </w:p>
    <w:p w14:paraId="3B07A252" w14:textId="60E2A58B" w:rsidR="00AD6F60" w:rsidRDefault="00AD6F60" w:rsidP="007F2CCB">
      <w:pPr>
        <w:ind w:firstLine="567"/>
      </w:pPr>
      <w:r>
        <w:t>Amend E.7:  Replace “Shu” with “Sheu”</w:t>
      </w:r>
    </w:p>
    <w:p w14:paraId="4FB4485F" w14:textId="77777777" w:rsidR="008E0A22" w:rsidRDefault="008E0A22" w:rsidP="007F2CCB">
      <w:pPr>
        <w:ind w:firstLine="567"/>
      </w:pPr>
    </w:p>
    <w:p w14:paraId="363FAE6F" w14:textId="75D2B0C5" w:rsidR="007F2CCB" w:rsidRPr="00D1090E" w:rsidRDefault="007F2CCB" w:rsidP="007F2CCB">
      <w:pPr>
        <w:ind w:firstLine="567"/>
      </w:pPr>
      <w:r w:rsidRPr="00D1090E">
        <w:t xml:space="preserve">Motion #2: Motion </w:t>
      </w:r>
      <w:r w:rsidR="008E0A22">
        <w:t>to accept the minutes of NEB of May 29 and 31</w:t>
      </w:r>
      <w:r w:rsidRPr="00D1090E">
        <w:t>, 2015</w:t>
      </w:r>
      <w:r w:rsidR="001C4A4D">
        <w:t xml:space="preserve"> as </w:t>
      </w:r>
      <w:r w:rsidR="001C4A4D">
        <w:tab/>
      </w:r>
      <w:r w:rsidR="008E0A22">
        <w:t>amended.</w:t>
      </w:r>
    </w:p>
    <w:p w14:paraId="4413AE31" w14:textId="0040034A" w:rsidR="00C50394" w:rsidRPr="00D1090E" w:rsidRDefault="00DA5F26" w:rsidP="007F2CCB">
      <w:pPr>
        <w:ind w:left="567"/>
      </w:pPr>
      <w:r w:rsidRPr="00D1090E">
        <w:t>Moved</w:t>
      </w:r>
      <w:r w:rsidRPr="00D1090E">
        <w:tab/>
      </w:r>
      <w:r w:rsidRPr="00D1090E">
        <w:tab/>
      </w:r>
      <w:r w:rsidR="008E0A22">
        <w:t>Valerie</w:t>
      </w:r>
    </w:p>
    <w:p w14:paraId="420E6DC9" w14:textId="77777777" w:rsidR="00DA5F26" w:rsidRPr="00D1090E" w:rsidRDefault="00DA5F26" w:rsidP="007F2CCB">
      <w:pPr>
        <w:ind w:left="567"/>
      </w:pPr>
      <w:r w:rsidRPr="00D1090E">
        <w:t>Seconded</w:t>
      </w:r>
      <w:r w:rsidRPr="00D1090E">
        <w:tab/>
      </w:r>
      <w:r w:rsidR="00436E21" w:rsidRPr="00D1090E">
        <w:t>Lillian</w:t>
      </w:r>
    </w:p>
    <w:p w14:paraId="32BC0360" w14:textId="71DA4D44" w:rsidR="0016000C" w:rsidRPr="00D1090E" w:rsidRDefault="008E0A22" w:rsidP="008E0A22">
      <w:pPr>
        <w:ind w:left="567"/>
      </w:pPr>
      <w:r>
        <w:t>C</w:t>
      </w:r>
      <w:r w:rsidR="00DA5F26" w:rsidRPr="00D1090E">
        <w:t>arried</w:t>
      </w:r>
      <w:r w:rsidR="00436E21" w:rsidRPr="00D1090E">
        <w:tab/>
      </w:r>
    </w:p>
    <w:p w14:paraId="1FCEE3D9" w14:textId="77777777" w:rsidR="00436E21" w:rsidRPr="002419A1" w:rsidRDefault="00436E21" w:rsidP="00C50394"/>
    <w:p w14:paraId="5ED33046" w14:textId="03EA6D09" w:rsidR="0016000C" w:rsidRDefault="00C50394" w:rsidP="00C50394">
      <w:pPr>
        <w:pStyle w:val="ListParagraph"/>
        <w:numPr>
          <w:ilvl w:val="0"/>
          <w:numId w:val="1"/>
        </w:numPr>
        <w:ind w:left="567" w:hanging="567"/>
        <w:rPr>
          <w:u w:val="single"/>
        </w:rPr>
      </w:pPr>
      <w:r w:rsidRPr="0016000C">
        <w:rPr>
          <w:u w:val="single"/>
        </w:rPr>
        <w:t>Business Arising from NE</w:t>
      </w:r>
      <w:r w:rsidR="001C4A4D" w:rsidRPr="0016000C">
        <w:rPr>
          <w:u w:val="single"/>
        </w:rPr>
        <w:t>B Meetings</w:t>
      </w:r>
    </w:p>
    <w:p w14:paraId="53659FE6" w14:textId="77777777" w:rsidR="0016000C" w:rsidRPr="0016000C" w:rsidRDefault="0016000C" w:rsidP="0016000C">
      <w:pPr>
        <w:rPr>
          <w:u w:val="single"/>
        </w:rPr>
      </w:pPr>
    </w:p>
    <w:p w14:paraId="4849F3ED" w14:textId="3C6E18BC" w:rsidR="00C50394" w:rsidRPr="002419A1" w:rsidRDefault="00C50394" w:rsidP="00C50394">
      <w:r w:rsidRPr="002419A1">
        <w:tab/>
        <w:t>D.1</w:t>
      </w:r>
      <w:r w:rsidRPr="002419A1">
        <w:tab/>
        <w:t>Outstanding</w:t>
      </w:r>
      <w:r w:rsidR="003F586D">
        <w:t xml:space="preserve"> Action Item from May 29 and 31, 2015 NEB Meeting</w:t>
      </w:r>
    </w:p>
    <w:p w14:paraId="581FAD8D" w14:textId="77777777" w:rsidR="00723A25" w:rsidRPr="002419A1" w:rsidRDefault="00723A25" w:rsidP="00C50394"/>
    <w:p w14:paraId="04F1895C" w14:textId="5865D251" w:rsidR="00D1090E" w:rsidRDefault="003F586D" w:rsidP="001C4A4D">
      <w:pPr>
        <w:ind w:left="720"/>
      </w:pPr>
      <w:r>
        <w:t>Item 6</w:t>
      </w:r>
      <w:r w:rsidR="001C4A4D">
        <w:tab/>
      </w:r>
      <w:r w:rsidR="001C4A4D">
        <w:tab/>
      </w:r>
      <w:r>
        <w:t xml:space="preserve">Tosh has contacted Tom Ikeda, Director of Densho who will be willing to meet to discuss mutually beneficial projects.  </w:t>
      </w:r>
      <w:r w:rsidR="00E818E0">
        <w:t xml:space="preserve">Tosh, Ken and Lisa will </w:t>
      </w:r>
      <w:r>
        <w:t>discuss specific projects before following up with a face to face meeting.</w:t>
      </w:r>
    </w:p>
    <w:p w14:paraId="412F48B7" w14:textId="77777777" w:rsidR="004B6852" w:rsidRDefault="004B6852" w:rsidP="00C50394"/>
    <w:p w14:paraId="4E057A75" w14:textId="77777777" w:rsidR="00430BDE" w:rsidRPr="006532F2" w:rsidRDefault="00430BDE" w:rsidP="00430BDE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4337BC83" w14:textId="77777777" w:rsidR="00430BDE" w:rsidRDefault="00430BDE" w:rsidP="00430BDE">
      <w:pPr>
        <w:pStyle w:val="NoSpacing"/>
        <w:rPr>
          <w:rFonts w:ascii="Cambria" w:hAnsi="Cambria"/>
          <w:sz w:val="24"/>
          <w:szCs w:val="24"/>
        </w:rPr>
      </w:pPr>
    </w:p>
    <w:p w14:paraId="4C47B78B" w14:textId="77E88CA9" w:rsidR="008039FD" w:rsidRPr="005E1B29" w:rsidRDefault="00AD6F60" w:rsidP="00430BDE">
      <w:pPr>
        <w:tabs>
          <w:tab w:val="left" w:pos="1440"/>
        </w:tabs>
        <w:ind w:left="1440" w:hanging="1440"/>
      </w:pPr>
      <w:r>
        <w:t>Action</w:t>
      </w:r>
      <w:r w:rsidR="00430BDE">
        <w:t xml:space="preserve"> #1</w:t>
      </w:r>
      <w:r w:rsidR="00430BDE">
        <w:tab/>
      </w:r>
      <w:r w:rsidR="001C4A4D">
        <w:t xml:space="preserve">Tosh, Ken and Lisa will prepare proposal(s) for </w:t>
      </w:r>
      <w:r w:rsidR="00430BDE">
        <w:tab/>
      </w:r>
      <w:r w:rsidR="001C4A4D">
        <w:tab/>
        <w:t>Tosh, Ken, Lisa</w:t>
      </w:r>
      <w:r w:rsidR="00430BDE">
        <w:br/>
      </w:r>
      <w:r w:rsidR="001C4A4D">
        <w:t xml:space="preserve"> discussion with Tom Ikeda of Densho</w:t>
      </w:r>
    </w:p>
    <w:p w14:paraId="7659340C" w14:textId="77777777" w:rsidR="004B6852" w:rsidRPr="005E1B29" w:rsidRDefault="004B6852" w:rsidP="00C50394"/>
    <w:p w14:paraId="2ED45B9F" w14:textId="2C39B7D7" w:rsidR="001C4A4D" w:rsidRPr="0016000C" w:rsidRDefault="00C50394" w:rsidP="00C50394">
      <w:pPr>
        <w:pStyle w:val="ListParagraph"/>
        <w:numPr>
          <w:ilvl w:val="0"/>
          <w:numId w:val="1"/>
        </w:numPr>
        <w:ind w:left="567" w:hanging="567"/>
        <w:rPr>
          <w:u w:val="single"/>
        </w:rPr>
      </w:pPr>
      <w:r w:rsidRPr="0016000C">
        <w:rPr>
          <w:u w:val="single"/>
        </w:rPr>
        <w:t>Main Business</w:t>
      </w:r>
    </w:p>
    <w:p w14:paraId="3D4E721F" w14:textId="77777777" w:rsidR="00854CAB" w:rsidRPr="00A42752" w:rsidRDefault="00854CAB" w:rsidP="00854CAB"/>
    <w:p w14:paraId="33D9A5D7" w14:textId="164E2920" w:rsidR="00AE357C" w:rsidRDefault="00FB30B7" w:rsidP="00FB30B7">
      <w:pPr>
        <w:ind w:left="360" w:hanging="360"/>
      </w:pPr>
      <w:r>
        <w:rPr>
          <w:color w:val="943634" w:themeColor="accent2" w:themeShade="BF"/>
        </w:rPr>
        <w:tab/>
      </w:r>
      <w:r w:rsidR="00C50394" w:rsidRPr="000F1AEF">
        <w:t>E.1</w:t>
      </w:r>
      <w:r w:rsidR="00C50394" w:rsidRPr="000F1AEF">
        <w:tab/>
      </w:r>
      <w:r w:rsidR="008F3AF6">
        <w:tab/>
      </w:r>
      <w:r w:rsidR="001C4A4D">
        <w:t>Constitution Summary</w:t>
      </w:r>
    </w:p>
    <w:p w14:paraId="23CBA586" w14:textId="4F8C5F9B" w:rsidR="001C4A4D" w:rsidRDefault="001C4A4D" w:rsidP="00FB30B7">
      <w:pPr>
        <w:ind w:left="360" w:hanging="360"/>
      </w:pPr>
      <w:r>
        <w:tab/>
        <w:t xml:space="preserve">Motion #3: The bylaw changes </w:t>
      </w:r>
      <w:r w:rsidR="008F3AF6">
        <w:t xml:space="preserve">will </w:t>
      </w:r>
      <w:r>
        <w:t>be presented as one motion at the Victoria AGM.</w:t>
      </w:r>
    </w:p>
    <w:p w14:paraId="573C92E0" w14:textId="77777777" w:rsidR="008F3AF6" w:rsidRDefault="008F3AF6" w:rsidP="00FB30B7">
      <w:pPr>
        <w:ind w:left="360" w:hanging="360"/>
      </w:pPr>
    </w:p>
    <w:p w14:paraId="50FE1FB9" w14:textId="5440D972" w:rsidR="001C4A4D" w:rsidRDefault="001C4A4D" w:rsidP="00FB30B7">
      <w:pPr>
        <w:ind w:left="360" w:hanging="360"/>
      </w:pPr>
      <w:r>
        <w:tab/>
        <w:t>Moved: Lillian</w:t>
      </w:r>
    </w:p>
    <w:p w14:paraId="4013D78C" w14:textId="53A40DE4" w:rsidR="001C4A4D" w:rsidRDefault="001C4A4D" w:rsidP="00FB30B7">
      <w:pPr>
        <w:ind w:left="360" w:hanging="360"/>
      </w:pPr>
      <w:r>
        <w:tab/>
        <w:t>Seconded: Tosh</w:t>
      </w:r>
    </w:p>
    <w:p w14:paraId="56E2BE1C" w14:textId="57B5B5E0" w:rsidR="001C4A4D" w:rsidRDefault="001C4A4D" w:rsidP="00FB30B7">
      <w:pPr>
        <w:ind w:left="360" w:hanging="360"/>
      </w:pPr>
      <w:r>
        <w:tab/>
        <w:t>Carried</w:t>
      </w:r>
    </w:p>
    <w:p w14:paraId="6D87B281" w14:textId="77777777" w:rsidR="001C4A4D" w:rsidRDefault="001C4A4D" w:rsidP="00FB30B7">
      <w:pPr>
        <w:ind w:left="360" w:hanging="360"/>
      </w:pPr>
    </w:p>
    <w:p w14:paraId="3C8F55E0" w14:textId="77777777" w:rsidR="001C4A4D" w:rsidRPr="006532F2" w:rsidRDefault="001C4A4D" w:rsidP="001C4A4D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09D7F2EE" w14:textId="77777777" w:rsidR="001C4A4D" w:rsidRDefault="001C4A4D" w:rsidP="00FB30B7">
      <w:pPr>
        <w:ind w:left="360" w:hanging="360"/>
      </w:pPr>
    </w:p>
    <w:p w14:paraId="6C612DAB" w14:textId="77777777" w:rsidR="00471E1F" w:rsidRDefault="00DD25A8" w:rsidP="00FB30B7">
      <w:pPr>
        <w:ind w:left="360" w:hanging="360"/>
      </w:pPr>
      <w:r>
        <w:t>Action #2</w:t>
      </w:r>
      <w:r>
        <w:tab/>
        <w:t xml:space="preserve">The </w:t>
      </w:r>
      <w:r w:rsidR="00471E1F">
        <w:t xml:space="preserve">3 documents: comparison chart, highlighted chart, </w:t>
      </w:r>
    </w:p>
    <w:p w14:paraId="5F60C43F" w14:textId="77777777" w:rsidR="00471E1F" w:rsidRDefault="00471E1F" w:rsidP="00FB30B7">
      <w:pPr>
        <w:ind w:left="360" w:hanging="360"/>
      </w:pPr>
      <w:r>
        <w:tab/>
      </w:r>
      <w:r>
        <w:tab/>
      </w:r>
      <w:r>
        <w:tab/>
        <w:t>highlighted changes of proposed bylaws and</w:t>
      </w:r>
      <w:r w:rsidR="00DD25A8">
        <w:t xml:space="preserve"> the by</w:t>
      </w:r>
      <w:r>
        <w:t xml:space="preserve">law </w:t>
      </w:r>
    </w:p>
    <w:p w14:paraId="72EAD296" w14:textId="77777777" w:rsidR="00471E1F" w:rsidRDefault="00471E1F" w:rsidP="00FB30B7">
      <w:pPr>
        <w:ind w:left="360" w:hanging="360"/>
      </w:pPr>
      <w:r>
        <w:tab/>
      </w:r>
      <w:r>
        <w:tab/>
      </w:r>
      <w:r>
        <w:tab/>
        <w:t xml:space="preserve">changes as drawn up by </w:t>
      </w:r>
      <w:r w:rsidR="00DD25A8">
        <w:t xml:space="preserve">the National Administrator will </w:t>
      </w:r>
    </w:p>
    <w:p w14:paraId="2BB9E272" w14:textId="0ADCF536" w:rsidR="00DD25A8" w:rsidRDefault="00471E1F" w:rsidP="00FB30B7">
      <w:pPr>
        <w:ind w:left="360" w:hanging="360"/>
      </w:pPr>
      <w:r>
        <w:tab/>
      </w:r>
      <w:r>
        <w:tab/>
      </w:r>
      <w:r>
        <w:tab/>
      </w:r>
      <w:r w:rsidR="00DD25A8">
        <w:t xml:space="preserve">be forwarded </w:t>
      </w:r>
      <w:r>
        <w:tab/>
      </w:r>
      <w:r w:rsidR="00DD25A8">
        <w:t>to member organizations</w:t>
      </w:r>
      <w:r>
        <w:tab/>
      </w:r>
      <w:r>
        <w:tab/>
      </w:r>
      <w:r>
        <w:tab/>
        <w:t>Jim</w:t>
      </w:r>
    </w:p>
    <w:p w14:paraId="7606C8D8" w14:textId="77777777" w:rsidR="00820AB9" w:rsidRDefault="00820AB9" w:rsidP="00FB30B7">
      <w:pPr>
        <w:ind w:left="360" w:hanging="360"/>
      </w:pPr>
    </w:p>
    <w:p w14:paraId="1A42469C" w14:textId="77777777" w:rsidR="00207BB6" w:rsidRDefault="00DD25A8" w:rsidP="00FB30B7">
      <w:pPr>
        <w:ind w:left="360" w:hanging="360"/>
      </w:pPr>
      <w:r>
        <w:t>Action #3</w:t>
      </w:r>
      <w:r>
        <w:tab/>
        <w:t xml:space="preserve">Lillian will contact </w:t>
      </w:r>
      <w:r w:rsidR="00207BB6">
        <w:t xml:space="preserve">Jim </w:t>
      </w:r>
      <w:r>
        <w:t xml:space="preserve">to go over the final bylaw </w:t>
      </w:r>
    </w:p>
    <w:p w14:paraId="7F6527E3" w14:textId="6F5A3F8A" w:rsidR="00DD25A8" w:rsidRDefault="00207BB6" w:rsidP="00FB30B7">
      <w:pPr>
        <w:ind w:left="360" w:hanging="360"/>
      </w:pPr>
      <w:r>
        <w:tab/>
      </w:r>
      <w:r>
        <w:tab/>
      </w:r>
      <w:r>
        <w:tab/>
        <w:t>c</w:t>
      </w:r>
      <w:r w:rsidR="00DD25A8">
        <w:t>hanges</w:t>
      </w:r>
      <w:r>
        <w:t xml:space="preserve"> </w:t>
      </w:r>
      <w:r w:rsidR="00820AB9">
        <w:t>before they are sent out</w:t>
      </w:r>
      <w:r w:rsidR="00820AB9">
        <w:tab/>
      </w:r>
      <w:r w:rsidR="00820AB9">
        <w:tab/>
      </w:r>
      <w:r w:rsidR="00820AB9">
        <w:tab/>
      </w:r>
      <w:r w:rsidR="00820AB9">
        <w:tab/>
      </w:r>
      <w:r w:rsidR="00DD25A8">
        <w:t>Lillian</w:t>
      </w:r>
    </w:p>
    <w:p w14:paraId="7D53EF97" w14:textId="77777777" w:rsidR="00820AB9" w:rsidRDefault="00820AB9" w:rsidP="00FB30B7">
      <w:pPr>
        <w:ind w:left="360" w:hanging="360"/>
      </w:pPr>
    </w:p>
    <w:p w14:paraId="126E2817" w14:textId="2DE1E391" w:rsidR="00DD25A8" w:rsidRDefault="00DD25A8" w:rsidP="00FB30B7">
      <w:pPr>
        <w:ind w:left="360" w:hanging="360"/>
      </w:pPr>
      <w:r>
        <w:t>Action #4</w:t>
      </w:r>
      <w:r>
        <w:tab/>
        <w:t>The national office will contact our lawyer regarding</w:t>
      </w:r>
    </w:p>
    <w:p w14:paraId="149B88F5" w14:textId="56340BC5" w:rsidR="00DD25A8" w:rsidRDefault="00DD25A8" w:rsidP="00FB30B7">
      <w:pPr>
        <w:ind w:left="360" w:hanging="360"/>
      </w:pPr>
      <w:r>
        <w:tab/>
      </w:r>
      <w:r>
        <w:tab/>
      </w:r>
      <w:r>
        <w:tab/>
        <w:t xml:space="preserve">clarification on </w:t>
      </w:r>
      <w:r w:rsidR="0084695D">
        <w:t>bylaw change 15.6</w:t>
      </w:r>
      <w:r w:rsidR="0084695D">
        <w:tab/>
      </w:r>
      <w:r w:rsidR="0084695D">
        <w:tab/>
      </w:r>
      <w:r w:rsidR="0084695D">
        <w:tab/>
      </w:r>
      <w:r w:rsidR="0084695D">
        <w:tab/>
        <w:t>Jim</w:t>
      </w:r>
    </w:p>
    <w:p w14:paraId="74448844" w14:textId="77777777" w:rsidR="00820AB9" w:rsidRDefault="00820AB9" w:rsidP="00FB30B7">
      <w:pPr>
        <w:ind w:left="360" w:hanging="360"/>
      </w:pPr>
    </w:p>
    <w:p w14:paraId="6EE15984" w14:textId="4515A826" w:rsidR="0084695D" w:rsidRDefault="0084695D" w:rsidP="00FB30B7">
      <w:pPr>
        <w:ind w:left="360" w:hanging="360"/>
      </w:pPr>
      <w:r>
        <w:t>Act</w:t>
      </w:r>
      <w:r w:rsidR="00471E1F">
        <w:t>ion #5</w:t>
      </w:r>
      <w:r w:rsidR="00471E1F">
        <w:tab/>
        <w:t>Valerie will setup a WebE</w:t>
      </w:r>
      <w:r>
        <w:t>x meeting with individual</w:t>
      </w:r>
    </w:p>
    <w:p w14:paraId="25B47749" w14:textId="7218D38D" w:rsidR="0084695D" w:rsidRDefault="0084695D" w:rsidP="00FB30B7">
      <w:pPr>
        <w:ind w:left="360" w:hanging="360"/>
      </w:pPr>
      <w:r>
        <w:lastRenderedPageBreak/>
        <w:tab/>
      </w:r>
      <w:r>
        <w:tab/>
      </w:r>
      <w:r>
        <w:tab/>
        <w:t>Members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Valerie</w:t>
      </w:r>
    </w:p>
    <w:p w14:paraId="4C6F0D66" w14:textId="77777777" w:rsidR="00820AB9" w:rsidRDefault="00820AB9" w:rsidP="00FB30B7">
      <w:pPr>
        <w:ind w:left="360" w:hanging="360"/>
      </w:pPr>
    </w:p>
    <w:p w14:paraId="31FA804D" w14:textId="5A1038FC" w:rsidR="0084695D" w:rsidRDefault="0084695D" w:rsidP="00FB30B7">
      <w:pPr>
        <w:ind w:left="360" w:hanging="360"/>
      </w:pPr>
      <w:r>
        <w:t>Action #6</w:t>
      </w:r>
      <w:r>
        <w:tab/>
        <w:t>Lillian will confirm with Lakehead and Kamloops to</w:t>
      </w:r>
    </w:p>
    <w:p w14:paraId="3D78B04C" w14:textId="13B882AE" w:rsidR="0084695D" w:rsidRDefault="0084695D" w:rsidP="00FB30B7">
      <w:pPr>
        <w:ind w:left="360" w:hanging="360"/>
      </w:pPr>
      <w:r>
        <w:tab/>
      </w:r>
      <w:r>
        <w:tab/>
      </w:r>
      <w:r>
        <w:tab/>
        <w:t xml:space="preserve">move and second the bylaw changes and file with </w:t>
      </w:r>
    </w:p>
    <w:p w14:paraId="287A0FAD" w14:textId="17FC2EAA" w:rsidR="0084695D" w:rsidRDefault="0084695D" w:rsidP="00FB30B7">
      <w:pPr>
        <w:ind w:left="360" w:hanging="360"/>
      </w:pPr>
      <w:r>
        <w:tab/>
      </w:r>
      <w:r>
        <w:tab/>
      </w:r>
      <w:r>
        <w:tab/>
        <w:t>the National office before July 27</w:t>
      </w:r>
      <w:r w:rsidRPr="0084695D">
        <w:rPr>
          <w:vertAlign w:val="superscript"/>
        </w:rPr>
        <w:t>th</w:t>
      </w:r>
      <w:r w:rsidR="00E74190">
        <w:t>, 2015</w:t>
      </w:r>
      <w:r w:rsidR="00E74190">
        <w:tab/>
      </w:r>
      <w:r w:rsidR="00E74190">
        <w:tab/>
      </w:r>
      <w:r w:rsidR="00E74190">
        <w:tab/>
        <w:t>Lil</w:t>
      </w:r>
      <w:r>
        <w:t>lian</w:t>
      </w:r>
    </w:p>
    <w:p w14:paraId="5B61CE8E" w14:textId="77777777" w:rsidR="00820AB9" w:rsidRDefault="00820AB9" w:rsidP="00FB30B7">
      <w:pPr>
        <w:ind w:left="360" w:hanging="360"/>
      </w:pPr>
    </w:p>
    <w:p w14:paraId="7C51188D" w14:textId="77777777" w:rsidR="00471E1F" w:rsidRDefault="0084695D" w:rsidP="00FB30B7">
      <w:pPr>
        <w:ind w:left="360" w:hanging="360"/>
      </w:pPr>
      <w:r>
        <w:t>Act</w:t>
      </w:r>
      <w:r w:rsidR="00471E1F">
        <w:t>ion #7</w:t>
      </w:r>
      <w:r w:rsidR="00471E1F">
        <w:tab/>
        <w:t xml:space="preserve">Lillian, along with Steve and Morgan as resources, </w:t>
      </w:r>
    </w:p>
    <w:p w14:paraId="4A73C132" w14:textId="66E47DC3" w:rsidR="0084695D" w:rsidRDefault="00471E1F" w:rsidP="00FB30B7">
      <w:pPr>
        <w:ind w:left="360" w:hanging="360"/>
      </w:pPr>
      <w:r>
        <w:tab/>
      </w:r>
      <w:r>
        <w:tab/>
      </w:r>
      <w:r>
        <w:tab/>
      </w:r>
      <w:bookmarkStart w:id="0" w:name="_GoBack"/>
      <w:bookmarkEnd w:id="0"/>
      <w:r>
        <w:t>will organize a WebE</w:t>
      </w:r>
      <w:r w:rsidR="0084695D">
        <w:t>x meeting with member</w:t>
      </w:r>
    </w:p>
    <w:p w14:paraId="5DE0D00E" w14:textId="41601F5E" w:rsidR="0084695D" w:rsidRDefault="0084695D" w:rsidP="00FB30B7">
      <w:pPr>
        <w:ind w:left="360" w:hanging="360"/>
      </w:pPr>
      <w:r>
        <w:tab/>
      </w:r>
      <w:r>
        <w:tab/>
      </w:r>
      <w:r>
        <w:tab/>
        <w:t xml:space="preserve">organizations who still have a need for bylaw </w:t>
      </w:r>
    </w:p>
    <w:p w14:paraId="2C71C856" w14:textId="523E08E2" w:rsidR="008F3AF6" w:rsidRDefault="0084695D" w:rsidP="00FB30B7">
      <w:pPr>
        <w:ind w:left="360" w:hanging="360"/>
      </w:pPr>
      <w:r>
        <w:tab/>
      </w:r>
      <w:r>
        <w:tab/>
      </w:r>
      <w:r>
        <w:tab/>
        <w:t xml:space="preserve">clarification </w:t>
      </w:r>
      <w:r w:rsidR="00207BB6">
        <w:t>at least one week before the AGM</w:t>
      </w:r>
      <w:r w:rsidR="00207BB6">
        <w:tab/>
      </w:r>
      <w:r w:rsidR="00207BB6">
        <w:tab/>
        <w:t>Lillian</w:t>
      </w:r>
    </w:p>
    <w:p w14:paraId="241F57D2" w14:textId="77777777" w:rsidR="008F3AF6" w:rsidRDefault="008F3AF6" w:rsidP="00FB30B7">
      <w:pPr>
        <w:ind w:left="360" w:hanging="360"/>
      </w:pPr>
    </w:p>
    <w:p w14:paraId="6178DF31" w14:textId="49DB85D9" w:rsidR="008F3AF6" w:rsidRDefault="008F3AF6" w:rsidP="00FB30B7">
      <w:pPr>
        <w:ind w:left="360" w:hanging="360"/>
      </w:pPr>
      <w:r>
        <w:tab/>
        <w:t>E.2</w:t>
      </w:r>
      <w:r>
        <w:tab/>
      </w:r>
      <w:r>
        <w:tab/>
        <w:t>Young Leader Conference</w:t>
      </w:r>
    </w:p>
    <w:p w14:paraId="05AAB3F2" w14:textId="1085BBFF" w:rsidR="008F3AF6" w:rsidRDefault="008F3AF6" w:rsidP="00FB30B7">
      <w:pPr>
        <w:ind w:left="360" w:hanging="360"/>
      </w:pPr>
      <w:r>
        <w:tab/>
      </w:r>
      <w:r>
        <w:tab/>
      </w:r>
      <w:r>
        <w:tab/>
        <w:t xml:space="preserve">Questions were raised about the number of registrants to date and </w:t>
      </w:r>
      <w:r>
        <w:tab/>
      </w:r>
      <w:r>
        <w:tab/>
      </w:r>
      <w:r>
        <w:tab/>
        <w:t xml:space="preserve">maximum expected.  More detail of the conference agenda required. </w:t>
      </w:r>
    </w:p>
    <w:p w14:paraId="5571F9B7" w14:textId="46C7E346" w:rsidR="008F3AF6" w:rsidRDefault="008F3AF6" w:rsidP="00FB30B7">
      <w:pPr>
        <w:ind w:left="360" w:hanging="360"/>
      </w:pPr>
      <w:r>
        <w:tab/>
      </w:r>
      <w:r>
        <w:tab/>
      </w:r>
      <w:r>
        <w:tab/>
        <w:t>Members of the NEB were requested to promote the YL conference</w:t>
      </w:r>
    </w:p>
    <w:p w14:paraId="7589E94B" w14:textId="307DD5CF" w:rsidR="008F3AF6" w:rsidRDefault="008F3AF6" w:rsidP="00FB30B7">
      <w:pPr>
        <w:ind w:left="360" w:hanging="360"/>
      </w:pPr>
      <w:r>
        <w:tab/>
      </w:r>
      <w:r>
        <w:tab/>
      </w:r>
      <w:r>
        <w:tab/>
        <w:t>during their calls to member organizations.</w:t>
      </w:r>
    </w:p>
    <w:p w14:paraId="0C4A021F" w14:textId="77777777" w:rsidR="008F3AF6" w:rsidRDefault="008F3AF6" w:rsidP="00FB30B7">
      <w:pPr>
        <w:ind w:left="360" w:hanging="360"/>
      </w:pPr>
    </w:p>
    <w:p w14:paraId="28C7991F" w14:textId="77777777" w:rsidR="008F3AF6" w:rsidRPr="006532F2" w:rsidRDefault="008F3AF6" w:rsidP="008F3AF6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52ABED9E" w14:textId="405B455E" w:rsidR="008F3AF6" w:rsidRDefault="008F3AF6" w:rsidP="00FB30B7">
      <w:pPr>
        <w:ind w:left="360" w:hanging="360"/>
      </w:pPr>
      <w:r>
        <w:t>Action #8</w:t>
      </w:r>
      <w:r>
        <w:tab/>
        <w:t>A detailed conference agenda to be provided to the</w:t>
      </w:r>
    </w:p>
    <w:p w14:paraId="2536BF72" w14:textId="47261E66" w:rsidR="008F3AF6" w:rsidRDefault="008F3AF6" w:rsidP="00FB30B7">
      <w:pPr>
        <w:ind w:left="360" w:hanging="360"/>
      </w:pPr>
      <w:r>
        <w:tab/>
      </w:r>
      <w:r>
        <w:tab/>
      </w:r>
      <w:r>
        <w:tab/>
        <w:t>NEB in July</w:t>
      </w:r>
      <w:r w:rsidR="00262A3F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Lisa S.</w:t>
      </w:r>
    </w:p>
    <w:p w14:paraId="3363683D" w14:textId="77777777" w:rsidR="009A2F01" w:rsidRDefault="009A2F01" w:rsidP="00FB30B7">
      <w:pPr>
        <w:ind w:left="360" w:hanging="360"/>
      </w:pPr>
    </w:p>
    <w:p w14:paraId="5CD00339" w14:textId="5C3D3692" w:rsidR="008F3AF6" w:rsidRDefault="008757B9" w:rsidP="00FB30B7">
      <w:pPr>
        <w:ind w:left="360" w:hanging="360"/>
      </w:pPr>
      <w:r>
        <w:t>E.3</w:t>
      </w:r>
      <w:r>
        <w:tab/>
      </w:r>
      <w:r>
        <w:tab/>
      </w:r>
      <w:r w:rsidRPr="0016000C">
        <w:rPr>
          <w:u w:val="single"/>
        </w:rPr>
        <w:t>NEB Reports</w:t>
      </w:r>
    </w:p>
    <w:p w14:paraId="07A2C6E7" w14:textId="77777777" w:rsidR="009A2F01" w:rsidRDefault="009A2F01" w:rsidP="00FB30B7">
      <w:pPr>
        <w:ind w:left="360" w:hanging="360"/>
      </w:pPr>
    </w:p>
    <w:p w14:paraId="0A49AD9B" w14:textId="6F48A9DD" w:rsidR="008757B9" w:rsidRDefault="00AD6F60" w:rsidP="00FB30B7">
      <w:pPr>
        <w:ind w:left="360" w:hanging="360"/>
      </w:pPr>
      <w:r>
        <w:tab/>
      </w:r>
      <w:r>
        <w:tab/>
      </w:r>
      <w:r w:rsidR="008757B9">
        <w:t>3.1:</w:t>
      </w:r>
      <w:r w:rsidR="008757B9">
        <w:tab/>
      </w:r>
      <w:r w:rsidR="008757B9" w:rsidRPr="00AD6F60">
        <w:rPr>
          <w:u w:val="single"/>
        </w:rPr>
        <w:t>Presidents Report</w:t>
      </w:r>
    </w:p>
    <w:p w14:paraId="6B98202A" w14:textId="77777777" w:rsidR="003A760C" w:rsidRDefault="003A760C" w:rsidP="00FB30B7">
      <w:pPr>
        <w:ind w:left="360" w:hanging="360"/>
      </w:pPr>
    </w:p>
    <w:p w14:paraId="6CFCA4BD" w14:textId="3CC7D78A" w:rsidR="009C039A" w:rsidRDefault="008757B9" w:rsidP="00FB30B7">
      <w:pPr>
        <w:ind w:left="360" w:hanging="360"/>
      </w:pPr>
      <w:r>
        <w:tab/>
      </w:r>
      <w:r>
        <w:tab/>
      </w:r>
      <w:r>
        <w:tab/>
      </w:r>
      <w:r w:rsidR="009C039A">
        <w:t>3.1.1: Tosh will cont</w:t>
      </w:r>
      <w:r w:rsidR="00E74190">
        <w:t xml:space="preserve">act Nanaimo and Lisa U. will </w:t>
      </w:r>
      <w:r w:rsidR="00E74190">
        <w:tab/>
      </w:r>
      <w:r w:rsidR="009C039A">
        <w:t xml:space="preserve">contact </w:t>
      </w:r>
      <w:r w:rsidR="00E74190">
        <w:tab/>
      </w:r>
      <w:r w:rsidR="00E74190">
        <w:tab/>
      </w:r>
      <w:r w:rsidR="00E74190">
        <w:tab/>
      </w:r>
      <w:r w:rsidR="00E74190">
        <w:tab/>
      </w:r>
      <w:r w:rsidR="009C039A">
        <w:t>Nikkei National Museum regarding bylaw changes</w:t>
      </w:r>
    </w:p>
    <w:p w14:paraId="35AE2D26" w14:textId="77777777" w:rsidR="00820AB9" w:rsidRDefault="00820AB9" w:rsidP="00FB30B7">
      <w:pPr>
        <w:ind w:left="360" w:hanging="360"/>
      </w:pPr>
    </w:p>
    <w:p w14:paraId="63D7CA98" w14:textId="64C7169E" w:rsidR="009C039A" w:rsidRDefault="009C039A" w:rsidP="00FB30B7">
      <w:pPr>
        <w:ind w:left="360" w:hanging="360"/>
      </w:pPr>
      <w:r>
        <w:tab/>
      </w:r>
      <w:r>
        <w:tab/>
      </w:r>
      <w:r>
        <w:tab/>
        <w:t xml:space="preserve">3.1.2: Succession Planning – NEB needs to think in terms of turnovers.  </w:t>
      </w:r>
      <w:r>
        <w:tab/>
      </w:r>
      <w:r>
        <w:tab/>
        <w:t xml:space="preserve">Ideally four board members should leave by September 2016. </w:t>
      </w:r>
    </w:p>
    <w:p w14:paraId="22BCF0EF" w14:textId="77777777" w:rsidR="007E645D" w:rsidRDefault="007E645D" w:rsidP="00FB30B7">
      <w:pPr>
        <w:ind w:left="360" w:hanging="360"/>
      </w:pPr>
    </w:p>
    <w:p w14:paraId="4573BCEB" w14:textId="59DE87C2" w:rsidR="007E645D" w:rsidRDefault="007E645D" w:rsidP="00FB30B7">
      <w:pPr>
        <w:ind w:left="360" w:hanging="360"/>
      </w:pPr>
      <w:r>
        <w:tab/>
      </w:r>
      <w:r>
        <w:tab/>
      </w:r>
      <w:r>
        <w:tab/>
        <w:t xml:space="preserve">3.1.3:  Clarification is need over the NEB terms of office within the </w:t>
      </w:r>
      <w:r>
        <w:tab/>
      </w:r>
      <w:r>
        <w:tab/>
      </w:r>
      <w:r>
        <w:tab/>
        <w:t>context of 6 consecutive years on the Board.</w:t>
      </w:r>
    </w:p>
    <w:p w14:paraId="43B63BFF" w14:textId="77777777" w:rsidR="007E645D" w:rsidRDefault="007E645D" w:rsidP="00FB30B7">
      <w:pPr>
        <w:ind w:left="360" w:hanging="360"/>
      </w:pPr>
    </w:p>
    <w:p w14:paraId="48F18587" w14:textId="77777777" w:rsidR="007E645D" w:rsidRPr="006532F2" w:rsidRDefault="007E645D" w:rsidP="007E645D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0476F119" w14:textId="77777777" w:rsidR="007E645D" w:rsidRDefault="007E645D" w:rsidP="00FB30B7">
      <w:pPr>
        <w:ind w:left="360" w:hanging="360"/>
      </w:pPr>
      <w:r>
        <w:t>Action #9</w:t>
      </w:r>
      <w:r>
        <w:tab/>
        <w:t xml:space="preserve">Tosh to contact Nanaimo and Lisa U. the Nikkei </w:t>
      </w:r>
    </w:p>
    <w:p w14:paraId="41287A88" w14:textId="70CA503B" w:rsidR="007E645D" w:rsidRDefault="007E645D" w:rsidP="00FB30B7">
      <w:pPr>
        <w:ind w:left="360" w:hanging="360"/>
      </w:pPr>
      <w:r>
        <w:tab/>
      </w:r>
      <w:r>
        <w:tab/>
      </w:r>
      <w:r>
        <w:tab/>
        <w:t>Museum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Tosh, Lisa U.</w:t>
      </w:r>
    </w:p>
    <w:p w14:paraId="252753E5" w14:textId="77777777" w:rsidR="007E645D" w:rsidRDefault="007E645D" w:rsidP="00FB30B7">
      <w:pPr>
        <w:ind w:left="360" w:hanging="360"/>
      </w:pPr>
    </w:p>
    <w:p w14:paraId="1C74D1AF" w14:textId="47AD50A2" w:rsidR="007E645D" w:rsidRDefault="007E645D" w:rsidP="00FB30B7">
      <w:pPr>
        <w:ind w:left="360" w:hanging="360"/>
      </w:pPr>
      <w:r>
        <w:t>Action #10</w:t>
      </w:r>
      <w:r>
        <w:tab/>
        <w:t>Telephone and email list will be forwarded to NEB</w:t>
      </w:r>
    </w:p>
    <w:p w14:paraId="489CEFEE" w14:textId="1C25FB92" w:rsidR="007E645D" w:rsidRDefault="007E645D" w:rsidP="00FB30B7">
      <w:pPr>
        <w:ind w:left="360" w:hanging="360"/>
      </w:pPr>
      <w:r>
        <w:tab/>
      </w:r>
      <w:r>
        <w:tab/>
      </w:r>
      <w:r>
        <w:tab/>
        <w:t>Members in order to contact organization Presidents</w:t>
      </w:r>
    </w:p>
    <w:p w14:paraId="6F795104" w14:textId="0FB28713" w:rsidR="007E645D" w:rsidRDefault="007E645D" w:rsidP="00FB30B7">
      <w:pPr>
        <w:ind w:left="360" w:hanging="360"/>
      </w:pPr>
      <w:r>
        <w:tab/>
      </w:r>
      <w:r>
        <w:tab/>
      </w:r>
      <w:r>
        <w:tab/>
        <w:t>On June 29</w:t>
      </w:r>
      <w:r w:rsidRPr="007E645D">
        <w:rPr>
          <w:vertAlign w:val="superscript"/>
        </w:rPr>
        <w:t>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Jim</w:t>
      </w:r>
    </w:p>
    <w:p w14:paraId="5EFB2227" w14:textId="77777777" w:rsidR="007E645D" w:rsidRDefault="007E645D" w:rsidP="00FB30B7">
      <w:pPr>
        <w:ind w:left="360" w:hanging="360"/>
      </w:pPr>
    </w:p>
    <w:p w14:paraId="4EF4A743" w14:textId="77777777" w:rsidR="007E645D" w:rsidRDefault="007E645D" w:rsidP="00FB30B7">
      <w:pPr>
        <w:ind w:left="360" w:hanging="360"/>
      </w:pPr>
      <w:r>
        <w:t>Action #11</w:t>
      </w:r>
      <w:r>
        <w:tab/>
        <w:t>The following talking points will be given to NEB</w:t>
      </w:r>
    </w:p>
    <w:p w14:paraId="3F775AD7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members to use in their telephone call:</w:t>
      </w:r>
    </w:p>
    <w:p w14:paraId="45857255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a) bylaw changes; if difficult questions arise refer to</w:t>
      </w:r>
    </w:p>
    <w:p w14:paraId="69B3B87C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Lillian;</w:t>
      </w:r>
    </w:p>
    <w:p w14:paraId="1A9E220E" w14:textId="419CA832" w:rsidR="007E645D" w:rsidRDefault="007E645D" w:rsidP="00FB30B7">
      <w:pPr>
        <w:ind w:left="360" w:hanging="360"/>
      </w:pPr>
      <w:r>
        <w:tab/>
      </w:r>
      <w:r>
        <w:tab/>
      </w:r>
      <w:r>
        <w:tab/>
        <w:t>b) two year contract extension awarded the NA and ED</w:t>
      </w:r>
      <w:r w:rsidR="00AD6F60">
        <w:t>; any concerns</w:t>
      </w:r>
    </w:p>
    <w:p w14:paraId="0BEDECA8" w14:textId="7B3DEFE2" w:rsidR="00AD6F60" w:rsidRDefault="00AD6F60" w:rsidP="00FB30B7">
      <w:pPr>
        <w:ind w:left="360" w:hanging="360"/>
      </w:pPr>
      <w:r>
        <w:lastRenderedPageBreak/>
        <w:tab/>
      </w:r>
      <w:r>
        <w:tab/>
      </w:r>
      <w:r>
        <w:tab/>
        <w:t>expressed by member organization or individual members are to</w:t>
      </w:r>
    </w:p>
    <w:p w14:paraId="31ED64BA" w14:textId="1228B9C6" w:rsidR="00AD6F60" w:rsidRDefault="00AD6F60" w:rsidP="00FB30B7">
      <w:pPr>
        <w:ind w:left="360" w:hanging="360"/>
      </w:pPr>
      <w:r>
        <w:tab/>
      </w:r>
      <w:r>
        <w:tab/>
      </w:r>
      <w:r>
        <w:tab/>
        <w:t>be reported to Bev;</w:t>
      </w:r>
    </w:p>
    <w:p w14:paraId="259A0DA6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c) possible candidates for the NAJC Art Miki National Leadership</w:t>
      </w:r>
    </w:p>
    <w:p w14:paraId="045AD65A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Award;</w:t>
      </w:r>
    </w:p>
    <w:p w14:paraId="7CCD36BB" w14:textId="77777777" w:rsidR="007E645D" w:rsidRDefault="007E645D" w:rsidP="00FB30B7">
      <w:pPr>
        <w:ind w:left="360" w:hanging="360"/>
      </w:pPr>
      <w:r>
        <w:tab/>
      </w:r>
      <w:r>
        <w:tab/>
      </w:r>
      <w:r>
        <w:tab/>
        <w:t>d) feedback on the website</w:t>
      </w:r>
    </w:p>
    <w:p w14:paraId="02103D17" w14:textId="1E65CB26" w:rsidR="00DC5D00" w:rsidRDefault="007E645D" w:rsidP="00FB30B7">
      <w:pPr>
        <w:ind w:left="360" w:hanging="360"/>
      </w:pPr>
      <w:r>
        <w:tab/>
      </w:r>
      <w:r>
        <w:tab/>
      </w:r>
      <w:r>
        <w:tab/>
        <w:t>e) reminder of the AGM and the CD fund</w:t>
      </w:r>
      <w:r w:rsidR="00AD6F60">
        <w:tab/>
      </w:r>
      <w:r w:rsidR="00AD6F60">
        <w:tab/>
      </w:r>
      <w:r w:rsidR="00AD6F60">
        <w:tab/>
      </w:r>
      <w:r w:rsidR="00AD6F60">
        <w:tab/>
        <w:t xml:space="preserve">NEB </w:t>
      </w:r>
      <w:r w:rsidR="00AD6F60">
        <w:tab/>
      </w:r>
    </w:p>
    <w:p w14:paraId="4A132BD4" w14:textId="77777777" w:rsidR="009541B4" w:rsidRDefault="009541B4" w:rsidP="00FB30B7">
      <w:pPr>
        <w:ind w:left="360" w:hanging="360"/>
      </w:pPr>
    </w:p>
    <w:p w14:paraId="5C8530E4" w14:textId="40EC3DBD" w:rsidR="009541B4" w:rsidRDefault="009541B4" w:rsidP="00FB30B7">
      <w:pPr>
        <w:ind w:left="360" w:hanging="360"/>
      </w:pPr>
      <w:r>
        <w:t>Action #12</w:t>
      </w:r>
      <w:r>
        <w:tab/>
        <w:t>NEB term of office will be examined to determine if a</w:t>
      </w:r>
    </w:p>
    <w:p w14:paraId="7CB1829A" w14:textId="1E64AFF0" w:rsidR="009541B4" w:rsidRDefault="009541B4" w:rsidP="00FB30B7">
      <w:pPr>
        <w:ind w:left="360" w:hanging="360"/>
      </w:pPr>
      <w:r>
        <w:tab/>
      </w:r>
      <w:r>
        <w:tab/>
      </w:r>
      <w:r>
        <w:tab/>
      </w:r>
      <w:r w:rsidR="00A7335F">
        <w:t>clarification of the</w:t>
      </w:r>
      <w:r>
        <w:t xml:space="preserve"> bylaw</w:t>
      </w:r>
      <w:r w:rsidR="00A7335F">
        <w:t xml:space="preserve"> wording is necessary</w:t>
      </w:r>
      <w:r w:rsidR="00A7335F">
        <w:tab/>
      </w:r>
      <w:r w:rsidR="00A7335F">
        <w:tab/>
      </w:r>
      <w:r w:rsidR="00A7335F">
        <w:tab/>
      </w:r>
      <w:r>
        <w:t>Lillian</w:t>
      </w:r>
    </w:p>
    <w:p w14:paraId="72402AD9" w14:textId="77777777" w:rsidR="00DC5D00" w:rsidRDefault="00DC5D00" w:rsidP="00FB30B7">
      <w:pPr>
        <w:ind w:left="360" w:hanging="360"/>
      </w:pPr>
    </w:p>
    <w:p w14:paraId="22B8AE3C" w14:textId="0AB53E20" w:rsidR="00DC5D00" w:rsidRDefault="006C462D" w:rsidP="00FB30B7">
      <w:pPr>
        <w:ind w:left="360" w:hanging="360"/>
      </w:pPr>
      <w:r>
        <w:t>3.</w:t>
      </w:r>
      <w:r w:rsidR="00DC5D00">
        <w:t>2</w:t>
      </w:r>
      <w:r w:rsidR="00DC5D00">
        <w:tab/>
      </w:r>
      <w:r w:rsidR="00DC5D00">
        <w:tab/>
      </w:r>
      <w:r w:rsidR="00DC5D00" w:rsidRPr="0016000C">
        <w:rPr>
          <w:u w:val="single"/>
        </w:rPr>
        <w:t>Membership Committee Report</w:t>
      </w:r>
    </w:p>
    <w:p w14:paraId="216E5514" w14:textId="77777777" w:rsidR="00DC5D00" w:rsidRDefault="00DC5D00" w:rsidP="00FB30B7">
      <w:pPr>
        <w:ind w:left="360" w:hanging="360"/>
      </w:pPr>
    </w:p>
    <w:p w14:paraId="13B33610" w14:textId="297C524E" w:rsidR="007E645D" w:rsidRDefault="00DC5D00" w:rsidP="00FB30B7">
      <w:pPr>
        <w:ind w:left="360" w:hanging="360"/>
      </w:pPr>
      <w:r>
        <w:tab/>
      </w:r>
      <w:r>
        <w:tab/>
      </w:r>
      <w:r>
        <w:tab/>
        <w:t xml:space="preserve">Motion #4: Motion to accept the Nikkei National Museum as a </w:t>
      </w:r>
      <w:r>
        <w:tab/>
      </w:r>
      <w:r>
        <w:tab/>
      </w:r>
      <w:r>
        <w:tab/>
      </w:r>
      <w:r>
        <w:tab/>
        <w:t>supporting member.</w:t>
      </w:r>
      <w:r w:rsidR="007E645D">
        <w:tab/>
      </w:r>
    </w:p>
    <w:p w14:paraId="20C29278" w14:textId="53C2CAE9" w:rsidR="00DC5D00" w:rsidRDefault="00DC5D00" w:rsidP="00FB30B7">
      <w:pPr>
        <w:ind w:left="360" w:hanging="360"/>
      </w:pPr>
      <w:r>
        <w:tab/>
      </w:r>
      <w:r>
        <w:tab/>
      </w:r>
      <w:r>
        <w:tab/>
        <w:t>Moved: Valerie</w:t>
      </w:r>
    </w:p>
    <w:p w14:paraId="6379D3E4" w14:textId="5EB2118A" w:rsidR="00DC5D00" w:rsidRDefault="00DC5D00" w:rsidP="00FB30B7">
      <w:pPr>
        <w:ind w:left="360" w:hanging="360"/>
      </w:pPr>
      <w:r>
        <w:tab/>
      </w:r>
      <w:r>
        <w:tab/>
      </w:r>
      <w:r>
        <w:tab/>
        <w:t>Seconded: Tosh</w:t>
      </w:r>
    </w:p>
    <w:p w14:paraId="72EF3ADC" w14:textId="7438D2EA" w:rsidR="00DC5D00" w:rsidRDefault="00DC5D00" w:rsidP="00FB30B7">
      <w:pPr>
        <w:ind w:left="360" w:hanging="360"/>
      </w:pPr>
      <w:r>
        <w:tab/>
      </w:r>
      <w:r>
        <w:tab/>
      </w:r>
      <w:r>
        <w:tab/>
        <w:t>Carried</w:t>
      </w:r>
    </w:p>
    <w:p w14:paraId="7057D2A4" w14:textId="77777777" w:rsidR="00DC5D00" w:rsidRDefault="00DC5D00" w:rsidP="00FB30B7">
      <w:pPr>
        <w:ind w:left="360" w:hanging="360"/>
      </w:pPr>
    </w:p>
    <w:p w14:paraId="4300463B" w14:textId="661CF98F" w:rsidR="00DC5D00" w:rsidRDefault="00DC5D00" w:rsidP="00FB30B7">
      <w:pPr>
        <w:ind w:left="360" w:hanging="360"/>
      </w:pPr>
      <w:r>
        <w:t>3.3</w:t>
      </w:r>
      <w:r>
        <w:tab/>
      </w:r>
      <w:r>
        <w:tab/>
      </w:r>
      <w:r w:rsidRPr="0016000C">
        <w:rPr>
          <w:u w:val="single"/>
        </w:rPr>
        <w:t>Executive Director’s Priorities Report</w:t>
      </w:r>
    </w:p>
    <w:p w14:paraId="4D780069" w14:textId="77777777" w:rsidR="00DC5D00" w:rsidRDefault="00DC5D00" w:rsidP="00FB30B7">
      <w:pPr>
        <w:ind w:left="360" w:hanging="360"/>
      </w:pPr>
    </w:p>
    <w:p w14:paraId="1C584854" w14:textId="448DAD42" w:rsidR="00DC5D00" w:rsidRDefault="00DC5D00" w:rsidP="00FB30B7">
      <w:pPr>
        <w:ind w:left="360" w:hanging="360"/>
      </w:pPr>
      <w:r>
        <w:tab/>
      </w:r>
      <w:r>
        <w:tab/>
      </w:r>
      <w:r>
        <w:tab/>
        <w:t xml:space="preserve">1.3:  Education Committee is now a subcommittee of the Heritage </w:t>
      </w:r>
      <w:r>
        <w:tab/>
      </w:r>
      <w:r>
        <w:tab/>
      </w:r>
      <w:r>
        <w:tab/>
        <w:t>Committee;</w:t>
      </w:r>
    </w:p>
    <w:p w14:paraId="64484BB8" w14:textId="4D370BF2" w:rsidR="00DC5D00" w:rsidRDefault="00DC5D00" w:rsidP="00FB30B7">
      <w:pPr>
        <w:ind w:left="360" w:hanging="360"/>
      </w:pPr>
      <w:r>
        <w:tab/>
      </w:r>
      <w:r>
        <w:tab/>
      </w:r>
      <w:r>
        <w:tab/>
        <w:t xml:space="preserve">1.4:  Proposed Redress Celebrations is in flux as discussions are held </w:t>
      </w:r>
      <w:r>
        <w:tab/>
      </w:r>
      <w:r>
        <w:tab/>
      </w:r>
      <w:r>
        <w:tab/>
        <w:t>with other organi</w:t>
      </w:r>
      <w:r w:rsidR="00A7335F">
        <w:t>zations that</w:t>
      </w:r>
      <w:r>
        <w:t xml:space="preserve"> are planning national Nikkei events that </w:t>
      </w:r>
      <w:r>
        <w:tab/>
      </w:r>
      <w:r>
        <w:tab/>
      </w:r>
      <w:r w:rsidR="00A7335F">
        <w:tab/>
      </w:r>
      <w:r>
        <w:t>will give the NAJC a bridging opportunity;</w:t>
      </w:r>
    </w:p>
    <w:p w14:paraId="51D6358A" w14:textId="77777777" w:rsidR="00DC5D00" w:rsidRDefault="00DC5D00" w:rsidP="00FB30B7">
      <w:pPr>
        <w:ind w:left="360" w:hanging="360"/>
      </w:pPr>
      <w:r>
        <w:tab/>
      </w:r>
      <w:r>
        <w:tab/>
      </w:r>
      <w:r>
        <w:tab/>
        <w:t xml:space="preserve">7.4.1: discussion with the Bulletin staff to assist in making the </w:t>
      </w:r>
      <w:r>
        <w:tab/>
      </w:r>
      <w:r>
        <w:tab/>
      </w:r>
      <w:r>
        <w:tab/>
      </w:r>
      <w:r>
        <w:tab/>
        <w:t xml:space="preserve">publication a truly national one with articles submitted from parts </w:t>
      </w:r>
      <w:r>
        <w:tab/>
      </w:r>
      <w:r>
        <w:tab/>
      </w:r>
      <w:r>
        <w:tab/>
        <w:t>outside of British Columbia;</w:t>
      </w:r>
    </w:p>
    <w:p w14:paraId="1EF516C3" w14:textId="77777777" w:rsidR="00AD6F60" w:rsidRDefault="00DC5D00" w:rsidP="00FB30B7">
      <w:pPr>
        <w:ind w:left="360" w:hanging="360"/>
      </w:pPr>
      <w:r>
        <w:tab/>
      </w:r>
      <w:r>
        <w:tab/>
      </w:r>
      <w:r>
        <w:tab/>
        <w:t xml:space="preserve">7.4.5: </w:t>
      </w:r>
      <w:r w:rsidR="00222653">
        <w:t>NAJC national confere</w:t>
      </w:r>
      <w:r w:rsidR="00AD6F60">
        <w:t>nce will be included as part of the ED</w:t>
      </w:r>
    </w:p>
    <w:p w14:paraId="4A6BAE4A" w14:textId="60A28213" w:rsidR="00DC5D00" w:rsidRDefault="00AD6F60" w:rsidP="00FB30B7">
      <w:pPr>
        <w:ind w:left="360" w:hanging="360"/>
      </w:pPr>
      <w:r>
        <w:tab/>
      </w:r>
      <w:r>
        <w:tab/>
      </w:r>
      <w:r>
        <w:tab/>
        <w:t>communication plan</w:t>
      </w:r>
      <w:r w:rsidR="00222653">
        <w:t>; and</w:t>
      </w:r>
    </w:p>
    <w:p w14:paraId="60AA053A" w14:textId="77777777" w:rsidR="00DC5D00" w:rsidRDefault="00DC5D00" w:rsidP="00FB30B7">
      <w:pPr>
        <w:ind w:left="360" w:hanging="360"/>
      </w:pPr>
      <w:r>
        <w:tab/>
      </w:r>
      <w:r>
        <w:tab/>
      </w:r>
      <w:r>
        <w:tab/>
        <w:t xml:space="preserve">8.4: discussions around the Japanese cemetery on Nisga’a territory will </w:t>
      </w:r>
      <w:r>
        <w:tab/>
      </w:r>
      <w:r>
        <w:tab/>
        <w:t>include the Chair of the Heritage Committee</w:t>
      </w:r>
    </w:p>
    <w:p w14:paraId="1DFD052E" w14:textId="77777777" w:rsidR="006C462D" w:rsidRDefault="006C462D" w:rsidP="00FB30B7">
      <w:pPr>
        <w:ind w:left="360" w:hanging="360"/>
      </w:pPr>
    </w:p>
    <w:p w14:paraId="6D94E2AD" w14:textId="77777777" w:rsidR="006C462D" w:rsidRPr="006532F2" w:rsidRDefault="006C462D" w:rsidP="006C462D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0EBC6C56" w14:textId="4C54249F" w:rsidR="006C462D" w:rsidRDefault="006C462D" w:rsidP="00FB30B7">
      <w:pPr>
        <w:ind w:left="360" w:hanging="360"/>
      </w:pPr>
      <w:r>
        <w:t>Action #13</w:t>
      </w:r>
      <w:r>
        <w:tab/>
        <w:t>ED priorities will be amended to reflect the above</w:t>
      </w:r>
    </w:p>
    <w:p w14:paraId="5CB5FA67" w14:textId="696C0D20" w:rsidR="006C462D" w:rsidRDefault="006C462D" w:rsidP="00FB30B7">
      <w:pPr>
        <w:ind w:left="360" w:hanging="360"/>
      </w:pPr>
      <w:r>
        <w:tab/>
      </w:r>
      <w:r>
        <w:tab/>
      </w:r>
      <w:r>
        <w:tab/>
      </w:r>
      <w:r w:rsidR="009A2F01">
        <w:t>c</w:t>
      </w:r>
      <w:r>
        <w:t>hanges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</w:t>
      </w:r>
    </w:p>
    <w:p w14:paraId="780E0F0E" w14:textId="77777777" w:rsidR="00854CAB" w:rsidRDefault="00854CAB" w:rsidP="00FB30B7">
      <w:pPr>
        <w:ind w:left="360" w:hanging="360"/>
      </w:pPr>
    </w:p>
    <w:p w14:paraId="4E649534" w14:textId="03BCD552" w:rsidR="00854CAB" w:rsidRDefault="00854CAB" w:rsidP="00FB30B7">
      <w:pPr>
        <w:ind w:left="360" w:hanging="360"/>
      </w:pPr>
      <w:r>
        <w:t xml:space="preserve">F. </w:t>
      </w:r>
      <w:r>
        <w:tab/>
      </w:r>
      <w:r w:rsidRPr="0016000C">
        <w:rPr>
          <w:u w:val="single"/>
        </w:rPr>
        <w:t>New Business</w:t>
      </w:r>
    </w:p>
    <w:p w14:paraId="53D2316F" w14:textId="77777777" w:rsidR="00A7335F" w:rsidRDefault="00A7335F" w:rsidP="00FB30B7">
      <w:pPr>
        <w:ind w:left="360" w:hanging="360"/>
      </w:pPr>
    </w:p>
    <w:p w14:paraId="41BF4617" w14:textId="4C693D06" w:rsidR="00A7335F" w:rsidRDefault="00A7335F" w:rsidP="00FB30B7">
      <w:pPr>
        <w:ind w:left="360" w:hanging="360"/>
      </w:pPr>
      <w:r>
        <w:tab/>
      </w:r>
      <w:r>
        <w:tab/>
      </w:r>
      <w:r>
        <w:tab/>
        <w:t>1.1: Treasurer’s Report</w:t>
      </w:r>
    </w:p>
    <w:p w14:paraId="5E6C71EE" w14:textId="3D5F3A5C" w:rsidR="00A7335F" w:rsidRDefault="00A7335F" w:rsidP="00FB30B7">
      <w:pPr>
        <w:ind w:left="360" w:hanging="360"/>
      </w:pPr>
      <w:r>
        <w:tab/>
      </w:r>
      <w:r>
        <w:tab/>
      </w:r>
      <w:r>
        <w:tab/>
        <w:t>Finance Committee met last Friday.</w:t>
      </w:r>
      <w:r w:rsidR="006C462D">
        <w:t xml:space="preserve">  There is a $400,000 surplus from </w:t>
      </w:r>
    </w:p>
    <w:p w14:paraId="796BF33C" w14:textId="509B24FF" w:rsidR="006C462D" w:rsidRDefault="006C462D" w:rsidP="00FB30B7">
      <w:pPr>
        <w:ind w:left="360" w:hanging="360"/>
      </w:pPr>
      <w:r>
        <w:tab/>
      </w:r>
      <w:r>
        <w:tab/>
      </w:r>
      <w:r>
        <w:tab/>
        <w:t xml:space="preserve">the investments.  Cash flow of 300,000 to 400,000 from realized gains </w:t>
      </w:r>
      <w:r>
        <w:tab/>
      </w:r>
      <w:r>
        <w:tab/>
      </w:r>
      <w:r>
        <w:tab/>
        <w:t xml:space="preserve">and $200,000 from unrealized gains.  As of today, we are seeing 11% </w:t>
      </w:r>
    </w:p>
    <w:p w14:paraId="5B92D1FA" w14:textId="02130F98" w:rsidR="006C462D" w:rsidRDefault="006C462D" w:rsidP="00FB30B7">
      <w:pPr>
        <w:ind w:left="360" w:hanging="360"/>
      </w:pPr>
      <w:r>
        <w:tab/>
      </w:r>
      <w:r>
        <w:tab/>
      </w:r>
      <w:r>
        <w:tab/>
        <w:t xml:space="preserve">return on investments.  Kevin will make a recommended spending </w:t>
      </w:r>
      <w:r>
        <w:tab/>
      </w:r>
      <w:r>
        <w:tab/>
      </w:r>
      <w:r>
        <w:tab/>
        <w:t xml:space="preserve">strategy for the August meeting.  The NAJC requires $180,000 to </w:t>
      </w:r>
      <w:r>
        <w:tab/>
      </w:r>
      <w:r>
        <w:tab/>
      </w:r>
      <w:r>
        <w:tab/>
        <w:t>$200,000 as an operating budget.</w:t>
      </w:r>
    </w:p>
    <w:p w14:paraId="6AE7375B" w14:textId="77777777" w:rsidR="006C462D" w:rsidRDefault="006C462D" w:rsidP="00FB30B7">
      <w:pPr>
        <w:ind w:left="360" w:hanging="360"/>
      </w:pPr>
    </w:p>
    <w:p w14:paraId="3AA5EBCC" w14:textId="77777777" w:rsidR="0016000C" w:rsidRDefault="0016000C" w:rsidP="006C462D">
      <w:pPr>
        <w:pStyle w:val="NoSpacing"/>
        <w:rPr>
          <w:rFonts w:ascii="Cambria" w:hAnsi="Cambria"/>
          <w:sz w:val="24"/>
          <w:szCs w:val="24"/>
          <w:u w:val="single"/>
        </w:rPr>
      </w:pPr>
    </w:p>
    <w:p w14:paraId="11947F43" w14:textId="77777777" w:rsidR="006C462D" w:rsidRPr="006532F2" w:rsidRDefault="006C462D" w:rsidP="006C462D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43438D67" w14:textId="22BDB833" w:rsidR="006C462D" w:rsidRDefault="00182E62" w:rsidP="00FB30B7">
      <w:pPr>
        <w:ind w:left="360" w:hanging="360"/>
      </w:pPr>
      <w:r>
        <w:t>Action #14</w:t>
      </w:r>
      <w:r>
        <w:tab/>
        <w:t>Prepare the 2016-2017 budget at the August meeting</w:t>
      </w:r>
      <w:r w:rsidR="006C462D">
        <w:tab/>
        <w:t>NEB</w:t>
      </w:r>
    </w:p>
    <w:p w14:paraId="63505444" w14:textId="77777777" w:rsidR="00182E62" w:rsidRDefault="00182E62" w:rsidP="00FB30B7">
      <w:pPr>
        <w:ind w:left="360" w:hanging="360"/>
      </w:pPr>
    </w:p>
    <w:p w14:paraId="1BBDA972" w14:textId="77777777" w:rsidR="00182E62" w:rsidRDefault="00182E62" w:rsidP="00FB30B7">
      <w:pPr>
        <w:ind w:left="360" w:hanging="360"/>
      </w:pPr>
    </w:p>
    <w:p w14:paraId="561A2DBD" w14:textId="77777777" w:rsidR="00182E62" w:rsidRDefault="00182E62" w:rsidP="00FB30B7">
      <w:pPr>
        <w:ind w:left="360" w:hanging="360"/>
      </w:pPr>
    </w:p>
    <w:p w14:paraId="455995C2" w14:textId="74DDA0A5" w:rsidR="00182E62" w:rsidRDefault="00182E62" w:rsidP="00FB30B7">
      <w:pPr>
        <w:ind w:left="360" w:hanging="360"/>
      </w:pPr>
      <w:r>
        <w:t xml:space="preserve">G.  </w:t>
      </w:r>
      <w:r w:rsidRPr="0016000C">
        <w:rPr>
          <w:u w:val="single"/>
        </w:rPr>
        <w:t>Other Business</w:t>
      </w:r>
    </w:p>
    <w:p w14:paraId="7C56EF4F" w14:textId="77777777" w:rsidR="00182E62" w:rsidRDefault="00182E62" w:rsidP="00FB30B7">
      <w:pPr>
        <w:ind w:left="360" w:hanging="360"/>
      </w:pPr>
    </w:p>
    <w:p w14:paraId="2E27ABA0" w14:textId="0A1AC17A" w:rsidR="00182E62" w:rsidRDefault="00182E62" w:rsidP="00FB30B7">
      <w:pPr>
        <w:ind w:left="360" w:hanging="360"/>
      </w:pPr>
      <w:r>
        <w:tab/>
      </w:r>
      <w:r>
        <w:tab/>
      </w:r>
      <w:r>
        <w:tab/>
        <w:t xml:space="preserve">G.2:  NEB approved the agenda as presented by the Victoria Conference </w:t>
      </w:r>
    </w:p>
    <w:p w14:paraId="42EFF1C4" w14:textId="3B7DEF2E" w:rsidR="00182E62" w:rsidRDefault="00182E62" w:rsidP="00FB30B7">
      <w:pPr>
        <w:ind w:left="360" w:hanging="360"/>
      </w:pPr>
      <w:r>
        <w:tab/>
      </w:r>
      <w:r>
        <w:tab/>
      </w:r>
      <w:r>
        <w:tab/>
        <w:t xml:space="preserve">Committee.  It was further suggested that the Silent Auction proceeds </w:t>
      </w:r>
    </w:p>
    <w:p w14:paraId="40AAD7AD" w14:textId="3FDEA73F" w:rsidR="00182E62" w:rsidRDefault="00182E62" w:rsidP="00FB30B7">
      <w:pPr>
        <w:ind w:left="360" w:hanging="360"/>
      </w:pPr>
      <w:r>
        <w:tab/>
      </w:r>
      <w:r>
        <w:tab/>
      </w:r>
      <w:r>
        <w:tab/>
        <w:t xml:space="preserve">should go to the Victoria organization with the proviso that they </w:t>
      </w:r>
      <w:r>
        <w:tab/>
      </w:r>
      <w:r>
        <w:tab/>
      </w:r>
      <w:r>
        <w:tab/>
        <w:t>organize the event.</w:t>
      </w:r>
    </w:p>
    <w:p w14:paraId="5F71083A" w14:textId="77777777" w:rsidR="00182E62" w:rsidRDefault="00182E62" w:rsidP="00FB30B7">
      <w:pPr>
        <w:ind w:left="360" w:hanging="360"/>
      </w:pPr>
    </w:p>
    <w:p w14:paraId="5BC2E8FD" w14:textId="77777777" w:rsidR="00182E62" w:rsidRPr="006532F2" w:rsidRDefault="00182E62" w:rsidP="00182E62">
      <w:pPr>
        <w:pStyle w:val="NoSpacing"/>
        <w:rPr>
          <w:rFonts w:ascii="Cambria" w:hAnsi="Cambria"/>
          <w:sz w:val="24"/>
          <w:szCs w:val="24"/>
          <w:u w:val="single"/>
        </w:rPr>
      </w:pPr>
      <w:r w:rsidRPr="006532F2">
        <w:rPr>
          <w:rFonts w:ascii="Cambria" w:hAnsi="Cambria"/>
          <w:sz w:val="24"/>
          <w:szCs w:val="24"/>
          <w:u w:val="single"/>
        </w:rPr>
        <w:t>Item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  <w:t>Description</w:t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 w:rsidRPr="006532F2">
        <w:rPr>
          <w:rFonts w:ascii="Cambria" w:hAnsi="Cambria"/>
          <w:sz w:val="24"/>
          <w:szCs w:val="24"/>
          <w:u w:val="single"/>
        </w:rPr>
        <w:t>Action by</w:t>
      </w:r>
    </w:p>
    <w:p w14:paraId="3A85F396" w14:textId="009615C4" w:rsidR="00182E62" w:rsidRDefault="00182E62" w:rsidP="00FB30B7">
      <w:pPr>
        <w:ind w:left="360" w:hanging="360"/>
      </w:pPr>
      <w:r>
        <w:t>Action #15</w:t>
      </w:r>
      <w:r>
        <w:tab/>
        <w:t xml:space="preserve">Determine if the Victoria Chapter will organize the </w:t>
      </w:r>
    </w:p>
    <w:p w14:paraId="5CA31A28" w14:textId="4D918D51" w:rsidR="00182E62" w:rsidRDefault="00182E62" w:rsidP="00FB30B7">
      <w:pPr>
        <w:ind w:left="360" w:hanging="360"/>
      </w:pPr>
      <w:r>
        <w:tab/>
      </w:r>
      <w:r>
        <w:tab/>
      </w:r>
      <w:r>
        <w:tab/>
        <w:t>Silent Auction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</w:t>
      </w:r>
    </w:p>
    <w:p w14:paraId="7074D80E" w14:textId="77777777" w:rsidR="00182E62" w:rsidRDefault="00182E62" w:rsidP="00FB30B7">
      <w:pPr>
        <w:ind w:left="360" w:hanging="360"/>
      </w:pPr>
    </w:p>
    <w:p w14:paraId="0E09162D" w14:textId="065B85A3" w:rsidR="00182E62" w:rsidRDefault="00AD6F60" w:rsidP="00FB30B7">
      <w:pPr>
        <w:ind w:left="360" w:hanging="360"/>
      </w:pPr>
      <w:r>
        <w:t>Adjournment at 9:49</w:t>
      </w:r>
      <w:r w:rsidR="00182E62">
        <w:t xml:space="preserve"> pm</w:t>
      </w:r>
    </w:p>
    <w:p w14:paraId="3F7D0D8F" w14:textId="7520D70B" w:rsidR="00182E62" w:rsidRDefault="00182E62" w:rsidP="00FB30B7">
      <w:pPr>
        <w:ind w:left="360" w:hanging="360"/>
      </w:pPr>
      <w:r>
        <w:t xml:space="preserve"> </w:t>
      </w:r>
    </w:p>
    <w:p w14:paraId="18D3151C" w14:textId="77777777" w:rsidR="00182E62" w:rsidRDefault="00182E62" w:rsidP="00FB30B7">
      <w:pPr>
        <w:ind w:left="360" w:hanging="360"/>
      </w:pPr>
    </w:p>
    <w:p w14:paraId="7568D319" w14:textId="51775B58" w:rsidR="00182E62" w:rsidRDefault="00182E62" w:rsidP="00FB30B7">
      <w:pPr>
        <w:ind w:left="360" w:hanging="360"/>
      </w:pPr>
      <w:r>
        <w:tab/>
      </w:r>
    </w:p>
    <w:p w14:paraId="37C5BF94" w14:textId="75975A2F" w:rsidR="00DC5D00" w:rsidRPr="000F1AEF" w:rsidRDefault="00DC5D00" w:rsidP="00FB30B7">
      <w:pPr>
        <w:ind w:left="360" w:hanging="360"/>
      </w:pPr>
      <w:r>
        <w:t xml:space="preserve"> </w:t>
      </w:r>
    </w:p>
    <w:p w14:paraId="4B221172" w14:textId="5C21CC1C" w:rsidR="00397100" w:rsidRDefault="001C4A4D" w:rsidP="001C4A4D">
      <w:r>
        <w:tab/>
      </w:r>
      <w:r w:rsidR="00AE357C" w:rsidRPr="000F1AEF">
        <w:tab/>
      </w:r>
    </w:p>
    <w:p w14:paraId="75041F19" w14:textId="77777777" w:rsidR="00397100" w:rsidRDefault="00397100" w:rsidP="00E55923">
      <w:pPr>
        <w:ind w:left="1440"/>
      </w:pPr>
    </w:p>
    <w:p w14:paraId="3A29F65F" w14:textId="77777777" w:rsidR="00397100" w:rsidRDefault="00397100" w:rsidP="00E55923">
      <w:pPr>
        <w:ind w:left="1440"/>
      </w:pPr>
    </w:p>
    <w:p w14:paraId="76DD70C0" w14:textId="77777777" w:rsidR="00397100" w:rsidRDefault="00397100" w:rsidP="00E55923">
      <w:pPr>
        <w:ind w:left="1440"/>
      </w:pPr>
    </w:p>
    <w:p w14:paraId="283B7894" w14:textId="77777777" w:rsidR="00397100" w:rsidRDefault="00397100" w:rsidP="00E55923">
      <w:pPr>
        <w:ind w:left="1440"/>
      </w:pPr>
    </w:p>
    <w:p w14:paraId="6FB70A47" w14:textId="77777777" w:rsidR="008D5A87" w:rsidRPr="001D7D55" w:rsidRDefault="008D5A87" w:rsidP="008D5A87">
      <w:pPr>
        <w:jc w:val="center"/>
      </w:pPr>
    </w:p>
    <w:p w14:paraId="7A5B99DD" w14:textId="77777777" w:rsidR="00A738EE" w:rsidRDefault="00A738EE" w:rsidP="000A25AC">
      <w:pPr>
        <w:ind w:left="2160"/>
      </w:pPr>
    </w:p>
    <w:p w14:paraId="272AAE52" w14:textId="77777777" w:rsidR="00397100" w:rsidRDefault="00397100" w:rsidP="00C50394"/>
    <w:p w14:paraId="111D74B2" w14:textId="77777777" w:rsidR="003217B6" w:rsidRDefault="003217B6" w:rsidP="0051224F"/>
    <w:p w14:paraId="3212856A" w14:textId="77777777" w:rsidR="003217B6" w:rsidRDefault="003217B6" w:rsidP="0051224F"/>
    <w:p w14:paraId="0B95088E" w14:textId="77777777" w:rsidR="009A45FA" w:rsidRDefault="009A45FA" w:rsidP="0051224F"/>
    <w:p w14:paraId="6F75E947" w14:textId="77777777" w:rsidR="009A45FA" w:rsidRDefault="009A45FA" w:rsidP="0051224F"/>
    <w:p w14:paraId="198343C1" w14:textId="77777777" w:rsidR="009A45FA" w:rsidRDefault="009A45FA" w:rsidP="0051224F"/>
    <w:p w14:paraId="5BCAF96F" w14:textId="77777777" w:rsidR="009A45FA" w:rsidRDefault="009A45FA" w:rsidP="0051224F"/>
    <w:p w14:paraId="14D00B9E" w14:textId="77777777" w:rsidR="009A45FA" w:rsidRDefault="009A45FA" w:rsidP="0051224F"/>
    <w:p w14:paraId="0C5A5C48" w14:textId="77777777" w:rsidR="009A45FA" w:rsidRDefault="009A45FA" w:rsidP="0051224F"/>
    <w:p w14:paraId="0192EC42" w14:textId="77777777" w:rsidR="009A45FA" w:rsidRDefault="009A45FA" w:rsidP="0051224F"/>
    <w:p w14:paraId="7C7E58FE" w14:textId="77777777" w:rsidR="009A45FA" w:rsidRDefault="009A45FA" w:rsidP="0051224F"/>
    <w:p w14:paraId="1629113F" w14:textId="77777777" w:rsidR="009A45FA" w:rsidRDefault="009A45FA" w:rsidP="0051224F"/>
    <w:p w14:paraId="40875E66" w14:textId="77777777" w:rsidR="002419A1" w:rsidRDefault="002419A1" w:rsidP="0051224F"/>
    <w:p w14:paraId="243D57F5" w14:textId="77777777" w:rsidR="002419A1" w:rsidRDefault="002419A1" w:rsidP="0051224F"/>
    <w:p w14:paraId="606410DE" w14:textId="77777777" w:rsidR="002419A1" w:rsidRDefault="002419A1" w:rsidP="0051224F"/>
    <w:p w14:paraId="79E7FDB2" w14:textId="77777777" w:rsidR="002419A1" w:rsidRDefault="002419A1" w:rsidP="0051224F"/>
    <w:p w14:paraId="53FC88D4" w14:textId="77777777" w:rsidR="002419A1" w:rsidRDefault="002419A1" w:rsidP="0051224F"/>
    <w:p w14:paraId="1A1A0DE7" w14:textId="77777777" w:rsidR="002419A1" w:rsidRDefault="002419A1" w:rsidP="0051224F"/>
    <w:p w14:paraId="74940512" w14:textId="77777777" w:rsidR="002419A1" w:rsidRDefault="002419A1" w:rsidP="0051224F"/>
    <w:p w14:paraId="6D937F8B" w14:textId="77777777" w:rsidR="002419A1" w:rsidRDefault="002419A1" w:rsidP="0051224F"/>
    <w:p w14:paraId="4E90E903" w14:textId="77777777" w:rsidR="009A45FA" w:rsidRDefault="009A45FA" w:rsidP="0051224F"/>
    <w:p w14:paraId="2847F920" w14:textId="77777777" w:rsidR="009A45FA" w:rsidRDefault="009A45FA" w:rsidP="0051224F"/>
    <w:p w14:paraId="6C2CFCB7" w14:textId="77777777" w:rsidR="009A45FA" w:rsidRDefault="009A45FA" w:rsidP="0051224F"/>
    <w:p w14:paraId="14E7EC3F" w14:textId="77777777" w:rsidR="009A45FA" w:rsidRDefault="009A45FA" w:rsidP="0051224F"/>
    <w:p w14:paraId="205EF8CB" w14:textId="77777777" w:rsidR="009A45FA" w:rsidRDefault="009A45FA" w:rsidP="0051224F"/>
    <w:p w14:paraId="767B374B" w14:textId="77777777" w:rsidR="009A45FA" w:rsidRDefault="009A45FA" w:rsidP="0051224F"/>
    <w:p w14:paraId="7005373F" w14:textId="77777777" w:rsidR="009A45FA" w:rsidRDefault="009A45FA" w:rsidP="0051224F"/>
    <w:p w14:paraId="13256799" w14:textId="77777777" w:rsidR="003217B6" w:rsidRDefault="003217B6" w:rsidP="0051224F"/>
    <w:p w14:paraId="1D0407DD" w14:textId="77777777" w:rsidR="003E71B1" w:rsidRDefault="003E71B1" w:rsidP="0051224F"/>
    <w:p w14:paraId="3EAE745D" w14:textId="77777777" w:rsidR="003E71B1" w:rsidRDefault="003E71B1" w:rsidP="0051224F"/>
    <w:p w14:paraId="45B2EDC6" w14:textId="77777777" w:rsidR="00203686" w:rsidRDefault="00203686" w:rsidP="0051224F"/>
    <w:p w14:paraId="1B6638D8" w14:textId="77777777" w:rsidR="00A64B91" w:rsidRPr="00457AFB" w:rsidRDefault="00A64B91" w:rsidP="00F02B30">
      <w:pPr>
        <w:tabs>
          <w:tab w:val="left" w:pos="1766"/>
        </w:tabs>
      </w:pPr>
    </w:p>
    <w:sectPr w:rsidR="00A64B91" w:rsidRPr="00457AFB" w:rsidSect="007F2CCB">
      <w:footerReference w:type="default" r:id="rId10"/>
      <w:pgSz w:w="12240" w:h="15840"/>
      <w:pgMar w:top="1440" w:right="16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4D561" w14:textId="77777777" w:rsidR="006C462D" w:rsidRDefault="006C462D" w:rsidP="006C0D1E">
      <w:r>
        <w:separator/>
      </w:r>
    </w:p>
  </w:endnote>
  <w:endnote w:type="continuationSeparator" w:id="0">
    <w:p w14:paraId="05221ECE" w14:textId="77777777" w:rsidR="006C462D" w:rsidRDefault="006C462D" w:rsidP="006C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</w:rPr>
      <w:id w:val="-601802249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45C72F" w14:textId="37672C4B" w:rsidR="006C462D" w:rsidRPr="003E71B1" w:rsidRDefault="006C462D">
            <w:pPr>
              <w:pStyle w:val="Footer"/>
              <w:jc w:val="center"/>
              <w:rPr>
                <w:b/>
                <w:i/>
              </w:rPr>
            </w:pPr>
            <w:r w:rsidRPr="003E71B1">
              <w:rPr>
                <w:b/>
                <w:i/>
              </w:rPr>
              <w:t xml:space="preserve">Page </w:t>
            </w:r>
            <w:r w:rsidRPr="003E71B1">
              <w:rPr>
                <w:b/>
                <w:bCs/>
                <w:i/>
              </w:rPr>
              <w:fldChar w:fldCharType="begin"/>
            </w:r>
            <w:r w:rsidRPr="003E71B1">
              <w:rPr>
                <w:b/>
                <w:bCs/>
                <w:i/>
              </w:rPr>
              <w:instrText xml:space="preserve"> PAGE </w:instrText>
            </w:r>
            <w:r w:rsidRPr="003E71B1">
              <w:rPr>
                <w:b/>
                <w:bCs/>
                <w:i/>
              </w:rPr>
              <w:fldChar w:fldCharType="separate"/>
            </w:r>
            <w:r w:rsidR="00471E1F">
              <w:rPr>
                <w:b/>
                <w:bCs/>
                <w:i/>
                <w:noProof/>
              </w:rPr>
              <w:t>3</w:t>
            </w:r>
            <w:r w:rsidRPr="003E71B1">
              <w:rPr>
                <w:b/>
                <w:bCs/>
                <w:i/>
              </w:rPr>
              <w:fldChar w:fldCharType="end"/>
            </w:r>
            <w:r w:rsidR="00DE71C1">
              <w:rPr>
                <w:b/>
                <w:i/>
              </w:rPr>
              <w:t xml:space="preserve"> </w:t>
            </w:r>
          </w:p>
        </w:sdtContent>
      </w:sdt>
    </w:sdtContent>
  </w:sdt>
  <w:p w14:paraId="25F70103" w14:textId="77777777" w:rsidR="006C462D" w:rsidRDefault="006C46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C9D5" w14:textId="77777777" w:rsidR="006C462D" w:rsidRDefault="006C462D" w:rsidP="006C0D1E">
      <w:r>
        <w:separator/>
      </w:r>
    </w:p>
  </w:footnote>
  <w:footnote w:type="continuationSeparator" w:id="0">
    <w:p w14:paraId="567FC5BA" w14:textId="77777777" w:rsidR="006C462D" w:rsidRDefault="006C462D" w:rsidP="006C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3CC"/>
    <w:multiLevelType w:val="hybridMultilevel"/>
    <w:tmpl w:val="890E798E"/>
    <w:lvl w:ilvl="0" w:tplc="10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6AE"/>
    <w:multiLevelType w:val="hybridMultilevel"/>
    <w:tmpl w:val="8E48E27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54C0E7E"/>
    <w:multiLevelType w:val="hybridMultilevel"/>
    <w:tmpl w:val="47BC6B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16389"/>
    <w:multiLevelType w:val="hybridMultilevel"/>
    <w:tmpl w:val="9656E0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8404CE"/>
    <w:multiLevelType w:val="hybridMultilevel"/>
    <w:tmpl w:val="1CD21E2A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E0A462B"/>
    <w:multiLevelType w:val="hybridMultilevel"/>
    <w:tmpl w:val="64464998"/>
    <w:lvl w:ilvl="0" w:tplc="AE06BBF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32BF"/>
    <w:multiLevelType w:val="hybridMultilevel"/>
    <w:tmpl w:val="13588F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D654C"/>
    <w:multiLevelType w:val="hybridMultilevel"/>
    <w:tmpl w:val="B4607FA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7BF371C9"/>
    <w:multiLevelType w:val="hybridMultilevel"/>
    <w:tmpl w:val="E8C0C9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4"/>
    <w:rsid w:val="000258AB"/>
    <w:rsid w:val="00041472"/>
    <w:rsid w:val="0008130F"/>
    <w:rsid w:val="000932F7"/>
    <w:rsid w:val="000A00B9"/>
    <w:rsid w:val="000A186A"/>
    <w:rsid w:val="000A25AC"/>
    <w:rsid w:val="000F1AEF"/>
    <w:rsid w:val="00135137"/>
    <w:rsid w:val="001569E3"/>
    <w:rsid w:val="0016000C"/>
    <w:rsid w:val="00172860"/>
    <w:rsid w:val="00182E62"/>
    <w:rsid w:val="00184020"/>
    <w:rsid w:val="0018570D"/>
    <w:rsid w:val="001A0C47"/>
    <w:rsid w:val="001A417E"/>
    <w:rsid w:val="001B55C7"/>
    <w:rsid w:val="001C4A4D"/>
    <w:rsid w:val="001D1078"/>
    <w:rsid w:val="001D7D55"/>
    <w:rsid w:val="001F617B"/>
    <w:rsid w:val="00203686"/>
    <w:rsid w:val="00204919"/>
    <w:rsid w:val="00205369"/>
    <w:rsid w:val="00207BB6"/>
    <w:rsid w:val="00222653"/>
    <w:rsid w:val="00233654"/>
    <w:rsid w:val="002419A1"/>
    <w:rsid w:val="002514BD"/>
    <w:rsid w:val="00262A3F"/>
    <w:rsid w:val="0027544C"/>
    <w:rsid w:val="00275A6F"/>
    <w:rsid w:val="002943C0"/>
    <w:rsid w:val="00294ED9"/>
    <w:rsid w:val="002A6C75"/>
    <w:rsid w:val="002A7B5E"/>
    <w:rsid w:val="002B703A"/>
    <w:rsid w:val="002C6EA0"/>
    <w:rsid w:val="002D52D7"/>
    <w:rsid w:val="002E1706"/>
    <w:rsid w:val="002E2664"/>
    <w:rsid w:val="002F7119"/>
    <w:rsid w:val="00306A48"/>
    <w:rsid w:val="003100A7"/>
    <w:rsid w:val="00312A30"/>
    <w:rsid w:val="003217B6"/>
    <w:rsid w:val="00371475"/>
    <w:rsid w:val="00383175"/>
    <w:rsid w:val="00397100"/>
    <w:rsid w:val="003A760C"/>
    <w:rsid w:val="003E71B1"/>
    <w:rsid w:val="003F0A17"/>
    <w:rsid w:val="003F41AD"/>
    <w:rsid w:val="003F586D"/>
    <w:rsid w:val="003F621F"/>
    <w:rsid w:val="00404F8A"/>
    <w:rsid w:val="00421337"/>
    <w:rsid w:val="00430BDE"/>
    <w:rsid w:val="00436E21"/>
    <w:rsid w:val="00443A75"/>
    <w:rsid w:val="00445349"/>
    <w:rsid w:val="00457AFB"/>
    <w:rsid w:val="004603AD"/>
    <w:rsid w:val="004603FB"/>
    <w:rsid w:val="004673DC"/>
    <w:rsid w:val="00467AAD"/>
    <w:rsid w:val="00471E1F"/>
    <w:rsid w:val="004729E6"/>
    <w:rsid w:val="0048355A"/>
    <w:rsid w:val="004B6852"/>
    <w:rsid w:val="0051224F"/>
    <w:rsid w:val="00516FD1"/>
    <w:rsid w:val="00524DA8"/>
    <w:rsid w:val="00544C69"/>
    <w:rsid w:val="00587E8C"/>
    <w:rsid w:val="005928AD"/>
    <w:rsid w:val="005D796E"/>
    <w:rsid w:val="005E1B29"/>
    <w:rsid w:val="005E5794"/>
    <w:rsid w:val="00613D81"/>
    <w:rsid w:val="00645C9C"/>
    <w:rsid w:val="00657BF1"/>
    <w:rsid w:val="006944C3"/>
    <w:rsid w:val="006B0DDF"/>
    <w:rsid w:val="006B50A2"/>
    <w:rsid w:val="006B5193"/>
    <w:rsid w:val="006C0D1E"/>
    <w:rsid w:val="006C462D"/>
    <w:rsid w:val="006E3019"/>
    <w:rsid w:val="006F56FD"/>
    <w:rsid w:val="00723A25"/>
    <w:rsid w:val="00735B5D"/>
    <w:rsid w:val="00747A7B"/>
    <w:rsid w:val="007619F4"/>
    <w:rsid w:val="00775F67"/>
    <w:rsid w:val="00782FDE"/>
    <w:rsid w:val="007D7F35"/>
    <w:rsid w:val="007E645D"/>
    <w:rsid w:val="007F09C1"/>
    <w:rsid w:val="007F2CCB"/>
    <w:rsid w:val="00800686"/>
    <w:rsid w:val="008039FD"/>
    <w:rsid w:val="008175FA"/>
    <w:rsid w:val="00820AB9"/>
    <w:rsid w:val="0084695D"/>
    <w:rsid w:val="00854CAB"/>
    <w:rsid w:val="008669BF"/>
    <w:rsid w:val="008757B9"/>
    <w:rsid w:val="008757E6"/>
    <w:rsid w:val="008A225F"/>
    <w:rsid w:val="008B3A41"/>
    <w:rsid w:val="008B47D7"/>
    <w:rsid w:val="008C4C53"/>
    <w:rsid w:val="008D5A87"/>
    <w:rsid w:val="008E0A22"/>
    <w:rsid w:val="008E7A3C"/>
    <w:rsid w:val="008F3AF6"/>
    <w:rsid w:val="009134E5"/>
    <w:rsid w:val="00913DF8"/>
    <w:rsid w:val="0091769F"/>
    <w:rsid w:val="00944803"/>
    <w:rsid w:val="009541B4"/>
    <w:rsid w:val="009933B7"/>
    <w:rsid w:val="009A2F01"/>
    <w:rsid w:val="009A45FA"/>
    <w:rsid w:val="009B2DCD"/>
    <w:rsid w:val="009C039A"/>
    <w:rsid w:val="009D2D67"/>
    <w:rsid w:val="00A11D5C"/>
    <w:rsid w:val="00A167F2"/>
    <w:rsid w:val="00A42752"/>
    <w:rsid w:val="00A64B91"/>
    <w:rsid w:val="00A671B3"/>
    <w:rsid w:val="00A7335F"/>
    <w:rsid w:val="00A738EE"/>
    <w:rsid w:val="00A76335"/>
    <w:rsid w:val="00A864F1"/>
    <w:rsid w:val="00A9175F"/>
    <w:rsid w:val="00AB2CA4"/>
    <w:rsid w:val="00AB4239"/>
    <w:rsid w:val="00AB4A1F"/>
    <w:rsid w:val="00AC6CDE"/>
    <w:rsid w:val="00AD6F60"/>
    <w:rsid w:val="00AD79EE"/>
    <w:rsid w:val="00AE357C"/>
    <w:rsid w:val="00AF13C2"/>
    <w:rsid w:val="00AF43B9"/>
    <w:rsid w:val="00AF6C55"/>
    <w:rsid w:val="00B709BA"/>
    <w:rsid w:val="00BA2874"/>
    <w:rsid w:val="00BC32DF"/>
    <w:rsid w:val="00BD3C69"/>
    <w:rsid w:val="00BD5DD5"/>
    <w:rsid w:val="00BE4A56"/>
    <w:rsid w:val="00C174FE"/>
    <w:rsid w:val="00C36623"/>
    <w:rsid w:val="00C41366"/>
    <w:rsid w:val="00C50394"/>
    <w:rsid w:val="00C65419"/>
    <w:rsid w:val="00C86AC6"/>
    <w:rsid w:val="00C90107"/>
    <w:rsid w:val="00C94A70"/>
    <w:rsid w:val="00CA008A"/>
    <w:rsid w:val="00CC15B5"/>
    <w:rsid w:val="00CE13BD"/>
    <w:rsid w:val="00CE6D6B"/>
    <w:rsid w:val="00CF48A9"/>
    <w:rsid w:val="00D060A9"/>
    <w:rsid w:val="00D1090E"/>
    <w:rsid w:val="00D20408"/>
    <w:rsid w:val="00D4308E"/>
    <w:rsid w:val="00D658F8"/>
    <w:rsid w:val="00D73F44"/>
    <w:rsid w:val="00DA5F26"/>
    <w:rsid w:val="00DC5D00"/>
    <w:rsid w:val="00DC5DAC"/>
    <w:rsid w:val="00DD25A8"/>
    <w:rsid w:val="00DE71C1"/>
    <w:rsid w:val="00DF2CC5"/>
    <w:rsid w:val="00E023D1"/>
    <w:rsid w:val="00E13AF0"/>
    <w:rsid w:val="00E14379"/>
    <w:rsid w:val="00E34688"/>
    <w:rsid w:val="00E4776D"/>
    <w:rsid w:val="00E55923"/>
    <w:rsid w:val="00E607F0"/>
    <w:rsid w:val="00E74190"/>
    <w:rsid w:val="00E74899"/>
    <w:rsid w:val="00E818E0"/>
    <w:rsid w:val="00EA6704"/>
    <w:rsid w:val="00F02B30"/>
    <w:rsid w:val="00F04163"/>
    <w:rsid w:val="00F11BCF"/>
    <w:rsid w:val="00F41AB2"/>
    <w:rsid w:val="00F65573"/>
    <w:rsid w:val="00FA6CCF"/>
    <w:rsid w:val="00FB30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5A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ED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4ED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C0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1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DD5"/>
    <w:rPr>
      <w:rFonts w:ascii="Calibri" w:eastAsiaTheme="minorEastAsia" w:hAnsi="Calibri" w:cs="Consolas"/>
      <w:sz w:val="22"/>
      <w:szCs w:val="21"/>
      <w:lang w:val="en-CA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DD5"/>
    <w:rPr>
      <w:rFonts w:ascii="Calibri" w:eastAsiaTheme="minorEastAsia" w:hAnsi="Calibri" w:cs="Consolas"/>
      <w:sz w:val="22"/>
      <w:szCs w:val="21"/>
      <w:lang w:val="en-CA" w:eastAsia="ja-JP"/>
    </w:rPr>
  </w:style>
  <w:style w:type="paragraph" w:styleId="NoSpacing">
    <w:name w:val="No Spacing"/>
    <w:uiPriority w:val="1"/>
    <w:qFormat/>
    <w:rsid w:val="00430BDE"/>
    <w:rPr>
      <w:rFonts w:eastAsiaTheme="minorEastAsia"/>
      <w:sz w:val="22"/>
      <w:szCs w:val="22"/>
      <w:lang w:val="en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ED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3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F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94ED9"/>
    <w:rPr>
      <w:rFonts w:asciiTheme="majorHAnsi" w:eastAsiaTheme="majorEastAsia" w:hAnsiTheme="majorHAnsi" w:cstheme="majorBidi"/>
      <w:b/>
      <w:bCs/>
      <w:color w:val="345A8A" w:themeColor="accent1" w:themeShade="B5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6C0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0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1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5DD5"/>
    <w:rPr>
      <w:rFonts w:ascii="Calibri" w:eastAsiaTheme="minorEastAsia" w:hAnsi="Calibri" w:cs="Consolas"/>
      <w:sz w:val="22"/>
      <w:szCs w:val="21"/>
      <w:lang w:val="en-CA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DD5"/>
    <w:rPr>
      <w:rFonts w:ascii="Calibri" w:eastAsiaTheme="minorEastAsia" w:hAnsi="Calibri" w:cs="Consolas"/>
      <w:sz w:val="22"/>
      <w:szCs w:val="21"/>
      <w:lang w:val="en-CA" w:eastAsia="ja-JP"/>
    </w:rPr>
  </w:style>
  <w:style w:type="paragraph" w:styleId="NoSpacing">
    <w:name w:val="No Spacing"/>
    <w:uiPriority w:val="1"/>
    <w:qFormat/>
    <w:rsid w:val="00430BDE"/>
    <w:rPr>
      <w:rFonts w:eastAsiaTheme="minorEastAsia"/>
      <w:sz w:val="22"/>
      <w:szCs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A52E-2496-F74A-B3EB-7701BC06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986</Words>
  <Characters>5626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Ohashi</dc:creator>
  <cp:lastModifiedBy>Donna Noma</cp:lastModifiedBy>
  <cp:revision>25</cp:revision>
  <cp:lastPrinted>2015-06-27T14:08:00Z</cp:lastPrinted>
  <dcterms:created xsi:type="dcterms:W3CDTF">2015-06-23T12:17:00Z</dcterms:created>
  <dcterms:modified xsi:type="dcterms:W3CDTF">2015-06-27T14:19:00Z</dcterms:modified>
</cp:coreProperties>
</file>